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  <w:r>
        <w:rPr>
          <w:b/>
          <w:noProof/>
          <w:sz w:val="28"/>
          <w:szCs w:val="28"/>
          <w:lang w:val="es-CL" w:eastAsia="es-CL"/>
        </w:rPr>
        <w:pict>
          <v:rect id="_x0000_s1032" style="position:absolute;left:0;text-align:left;margin-left:3.75pt;margin-top:153.75pt;width:605.05pt;height:94.55pt;z-index:251659264;mso-height-percent:73;mso-position-horizontal-relative:page;mso-position-vertical-relative:page;mso-height-percent:73;v-text-anchor:middle" o:allowincell="f" fillcolor="#c0504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DF1CF4" w:rsidRDefault="00DF1CF4" w:rsidP="00DF1CF4">
                  <w:pPr>
                    <w:pStyle w:val="Sinespaciado"/>
                    <w:jc w:val="center"/>
                    <w:rPr>
                      <w:rFonts w:ascii="Palatino Linotype" w:hAnsi="Palatino Linotype" w:cs="Leelawadee"/>
                      <w:b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Palatino Linotype" w:hAnsi="Palatino Linotype" w:cs="Leelawadee"/>
                      <w:b/>
                      <w:color w:val="FFFFFF"/>
                      <w:sz w:val="72"/>
                      <w:szCs w:val="72"/>
                    </w:rPr>
                    <w:t xml:space="preserve">Décimo Encuentro: </w:t>
                  </w:r>
                </w:p>
                <w:p w:rsidR="00DF1CF4" w:rsidRPr="003E0E64" w:rsidRDefault="00DF1CF4" w:rsidP="00DF1CF4">
                  <w:pPr>
                    <w:pStyle w:val="Sinespaciado"/>
                    <w:jc w:val="center"/>
                    <w:rPr>
                      <w:rFonts w:ascii="Palatino Linotype" w:hAnsi="Palatino Linotype"/>
                      <w:b/>
                      <w:color w:val="FFFFFF"/>
                      <w:sz w:val="56"/>
                      <w:szCs w:val="56"/>
                    </w:rPr>
                  </w:pPr>
                  <w:r w:rsidRPr="003E0E64">
                    <w:rPr>
                      <w:rFonts w:ascii="Palatino Linotype" w:hAnsi="Palatino Linotype" w:cs="Leelawadee"/>
                      <w:b/>
                      <w:color w:val="FFFFFF"/>
                      <w:sz w:val="56"/>
                      <w:szCs w:val="56"/>
                    </w:rPr>
                    <w:t xml:space="preserve">El Santuario Hogar y </w:t>
                  </w:r>
                  <w:r>
                    <w:rPr>
                      <w:rFonts w:ascii="Palatino Linotype" w:hAnsi="Palatino Linotype" w:cs="Leelawadee"/>
                      <w:b/>
                      <w:color w:val="FFFFFF"/>
                      <w:sz w:val="56"/>
                      <w:szCs w:val="56"/>
                    </w:rPr>
                    <w:t xml:space="preserve">el ideal matrimonial </w:t>
                  </w:r>
                </w:p>
              </w:txbxContent>
            </v:textbox>
            <w10:wrap anchorx="page" anchory="page"/>
          </v:rect>
        </w:pict>
      </w: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  <w:r>
        <w:rPr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4656" behindDoc="0" locked="0" layoutInCell="1" allowOverlap="1" wp14:anchorId="76B30A72" wp14:editId="4DA49CB7">
            <wp:simplePos x="0" y="0"/>
            <wp:positionH relativeFrom="column">
              <wp:posOffset>681990</wp:posOffset>
            </wp:positionH>
            <wp:positionV relativeFrom="paragraph">
              <wp:posOffset>121285</wp:posOffset>
            </wp:positionV>
            <wp:extent cx="4572000" cy="2560320"/>
            <wp:effectExtent l="133350" t="133350" r="133350" b="1447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60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CF5D0D">
      <w:pPr>
        <w:jc w:val="center"/>
        <w:rPr>
          <w:b/>
          <w:sz w:val="28"/>
          <w:szCs w:val="28"/>
          <w:lang w:val="es-CL"/>
        </w:rPr>
      </w:pPr>
    </w:p>
    <w:p w:rsidR="00DF1CF4" w:rsidRDefault="00DF1CF4" w:rsidP="00DF1CF4">
      <w:pPr>
        <w:jc w:val="center"/>
        <w:rPr>
          <w:b/>
          <w:sz w:val="28"/>
          <w:szCs w:val="28"/>
          <w:lang w:val="es-CL"/>
        </w:rPr>
      </w:pPr>
      <w:r>
        <w:rPr>
          <w:b/>
          <w:noProof/>
          <w:sz w:val="28"/>
          <w:szCs w:val="28"/>
          <w:lang w:val="es-CL" w:eastAsia="es-CL"/>
        </w:rPr>
        <w:pict>
          <v:group id="_x0000_s1026" style="position:absolute;left:0;text-align:left;margin-left:369pt;margin-top:-5.25pt;width:241.5pt;height:790.45pt;z-index:-251658240;mso-width-percent:400;mso-height-percent:1000;mso-position-horizontal-relative:page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43634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9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color="#943634" strokecolor="#f2f2f2" strokeweight="3pt">
              <v:fill opacity="52429f"/>
              <v:shadow on="t" type="perspective" color="#974706" opacity=".5" offset="1pt" offset2="-1pt"/>
              <v:textbox style="mso-next-textbox:#_x0000_s1030" inset="28.8pt,14.4pt,14.4pt,14.4pt">
                <w:txbxContent>
                  <w:p w:rsidR="00DF1CF4" w:rsidRPr="00FD29BD" w:rsidRDefault="00DF1CF4" w:rsidP="00DF1CF4">
                    <w:pPr>
                      <w:pStyle w:val="Sinespaciado"/>
                      <w:rPr>
                        <w:rFonts w:cs="Calibri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DF1CF4" w:rsidRDefault="00DF1CF4" w:rsidP="00DF1CF4">
                    <w:pPr>
                      <w:pStyle w:val="Sinespaciado"/>
                      <w:spacing w:line="360" w:lineRule="auto"/>
                      <w:rPr>
                        <w:color w:val="FFFFFF"/>
                      </w:rPr>
                    </w:pPr>
                  </w:p>
                  <w:p w:rsidR="00DF1CF4" w:rsidRDefault="00DF1CF4" w:rsidP="00DF1CF4">
                    <w:pPr>
                      <w:pBdr>
                        <w:bottom w:val="single" w:sz="12" w:space="1" w:color="auto"/>
                      </w:pBdr>
                      <w:jc w:val="left"/>
                      <w:rPr>
                        <w:rFonts w:ascii="Bradley Hand ITC" w:hAnsi="Bradley Hand ITC"/>
                        <w:b/>
                        <w:color w:val="FFFFFF"/>
                        <w:sz w:val="28"/>
                        <w:szCs w:val="28"/>
                      </w:rPr>
                    </w:pPr>
                    <w:r w:rsidRPr="003474C4">
                      <w:rPr>
                        <w:rFonts w:ascii="Bradley Hand ITC" w:hAnsi="Bradley Hand ITC"/>
                        <w:b/>
                        <w:color w:val="FFFFFF"/>
                        <w:sz w:val="28"/>
                        <w:szCs w:val="28"/>
                      </w:rPr>
                      <w:t>Objetivo</w:t>
                    </w:r>
                    <w:r>
                      <w:rPr>
                        <w:rFonts w:ascii="Bradley Hand ITC" w:hAnsi="Bradley Hand ITC"/>
                        <w:b/>
                        <w:color w:val="FFFFFF"/>
                        <w:sz w:val="28"/>
                        <w:szCs w:val="28"/>
                      </w:rPr>
                      <w:t xml:space="preserve">:  </w:t>
                    </w:r>
                  </w:p>
                  <w:p w:rsidR="00DF1CF4" w:rsidRDefault="00DF1CF4" w:rsidP="00DF1CF4">
                    <w:pPr>
                      <w:pBdr>
                        <w:bottom w:val="single" w:sz="12" w:space="1" w:color="auto"/>
                      </w:pBdr>
                      <w:jc w:val="left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s-CL"/>
                      </w:rPr>
                    </w:pPr>
                    <w:r w:rsidRPr="00DF1CF4">
                      <w:rPr>
                        <w:rFonts w:ascii="Bradley Hand ITC" w:hAnsi="Bradley Hand ITC" w:cs="Arial"/>
                        <w:b/>
                        <w:color w:val="FFFFFF" w:themeColor="background1"/>
                        <w:sz w:val="28"/>
                        <w:szCs w:val="28"/>
                        <w:lang w:val="es-CL"/>
                      </w:rPr>
                      <w:t>Redescubrir que en el santuario hogar  el ideal matrimonial se cultiva, impregna la familia y es camino hacia una plenitud</w:t>
                    </w:r>
                  </w:p>
                  <w:p w:rsidR="00DF1CF4" w:rsidRDefault="00DF1CF4" w:rsidP="00DF1CF4">
                    <w:pPr>
                      <w:rPr>
                        <w:rFonts w:ascii="Bradley Hand ITC" w:hAnsi="Bradley Hand ITC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DF1CF4" w:rsidRDefault="00DF1CF4" w:rsidP="00DF1CF4">
                    <w:pPr>
                      <w:rPr>
                        <w:rFonts w:ascii="Bradley Hand ITC" w:hAnsi="Bradley Hand ITC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DF1CF4" w:rsidRDefault="00DF1CF4" w:rsidP="00DF1CF4">
                    <w:pPr>
                      <w:rPr>
                        <w:rFonts w:ascii="Bradley Hand ITC" w:hAnsi="Bradley Hand ITC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DF1CF4" w:rsidRDefault="00DF1CF4" w:rsidP="00DF1CF4">
                    <w:pPr>
                      <w:rPr>
                        <w:rFonts w:ascii="Bradley Hand ITC" w:hAnsi="Bradley Hand ITC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DF1CF4" w:rsidRDefault="00DF1CF4" w:rsidP="00DF1CF4">
                    <w:pPr>
                      <w:rPr>
                        <w:rFonts w:ascii="Bradley Hand ITC" w:hAnsi="Bradley Hand ITC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DF1CF4" w:rsidRDefault="00DF1CF4" w:rsidP="00DF1CF4">
                    <w:pPr>
                      <w:rPr>
                        <w:rFonts w:ascii="Bradley Hand ITC" w:hAnsi="Bradley Hand ITC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DF1CF4" w:rsidRDefault="00DF1CF4" w:rsidP="00DF1CF4">
                    <w:pPr>
                      <w:rPr>
                        <w:rFonts w:ascii="Bradley Hand ITC" w:hAnsi="Bradley Hand ITC"/>
                        <w:b/>
                        <w:color w:val="FFFFFF"/>
                        <w:sz w:val="28"/>
                        <w:szCs w:val="28"/>
                      </w:rPr>
                    </w:pPr>
                  </w:p>
                  <w:p w:rsidR="00DF1CF4" w:rsidRPr="003474C4" w:rsidRDefault="00DF1CF4" w:rsidP="00DF1CF4">
                    <w:pPr>
                      <w:pStyle w:val="Sinespaciado"/>
                      <w:spacing w:line="360" w:lineRule="auto"/>
                      <w:rPr>
                        <w:rFonts w:ascii="Bradley Hand ITC" w:hAnsi="Bradley Hand ITC"/>
                        <w:b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DF1CF4" w:rsidRPr="00DF1CF4" w:rsidRDefault="00DF1CF4" w:rsidP="00BB4948">
      <w:pPr>
        <w:rPr>
          <w:rFonts w:ascii="Mistral" w:hAnsi="Mistral"/>
          <w:sz w:val="52"/>
          <w:szCs w:val="52"/>
          <w:lang w:val="es-CL"/>
        </w:rPr>
      </w:pPr>
      <w:r w:rsidRPr="00DF1CF4">
        <w:rPr>
          <w:rFonts w:ascii="Mistral" w:hAnsi="Mistral"/>
          <w:sz w:val="52"/>
          <w:szCs w:val="52"/>
          <w:lang w:val="es-CL"/>
        </w:rPr>
        <w:lastRenderedPageBreak/>
        <w:t>Santuario hogar – Ideal Matrimonial</w:t>
      </w:r>
    </w:p>
    <w:p w:rsidR="00DF1CF4" w:rsidRDefault="00DF1CF4" w:rsidP="00BB4948">
      <w:pPr>
        <w:rPr>
          <w:b/>
          <w:sz w:val="28"/>
          <w:szCs w:val="28"/>
          <w:lang w:val="es-CL"/>
        </w:rPr>
      </w:pPr>
      <w:r>
        <w:rPr>
          <w:b/>
          <w:i/>
          <w:noProof/>
          <w:lang w:val="es-CL" w:eastAsia="es-CL"/>
        </w:rPr>
        <w:drawing>
          <wp:anchor distT="0" distB="0" distL="114300" distR="114300" simplePos="0" relativeHeight="251655680" behindDoc="0" locked="0" layoutInCell="1" allowOverlap="1" wp14:anchorId="6BA282A7" wp14:editId="547B3960">
            <wp:simplePos x="0" y="0"/>
            <wp:positionH relativeFrom="column">
              <wp:posOffset>-13335</wp:posOffset>
            </wp:positionH>
            <wp:positionV relativeFrom="paragraph">
              <wp:posOffset>222250</wp:posOffset>
            </wp:positionV>
            <wp:extent cx="2388141" cy="2114898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141" cy="2114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948" w:rsidRPr="00CF5D0D" w:rsidRDefault="00BB4948" w:rsidP="00BB4948">
      <w:pPr>
        <w:rPr>
          <w:b/>
          <w:sz w:val="28"/>
          <w:szCs w:val="28"/>
          <w:lang w:val="es-CL"/>
        </w:rPr>
      </w:pPr>
      <w:r w:rsidRPr="00CF5D0D">
        <w:rPr>
          <w:b/>
          <w:sz w:val="28"/>
          <w:szCs w:val="28"/>
          <w:lang w:val="es-CL"/>
        </w:rPr>
        <w:t>El Ideal Matrimonial</w:t>
      </w:r>
    </w:p>
    <w:p w:rsidR="00BB4948" w:rsidRDefault="00BB4948" w:rsidP="00BB4948">
      <w:pPr>
        <w:rPr>
          <w:b/>
          <w:i/>
          <w:lang w:val="es-CL"/>
        </w:rPr>
      </w:pPr>
    </w:p>
    <w:p w:rsidR="00CF5D0D" w:rsidRPr="00CF5D0D" w:rsidRDefault="00CF5D0D">
      <w:pPr>
        <w:rPr>
          <w:b/>
          <w:i/>
          <w:lang w:val="es-CL"/>
        </w:rPr>
      </w:pPr>
      <w:r>
        <w:rPr>
          <w:b/>
          <w:lang w:val="es-CL"/>
        </w:rPr>
        <w:t>P</w:t>
      </w:r>
      <w:r w:rsidRPr="00CF5D0D">
        <w:rPr>
          <w:b/>
          <w:lang w:val="es-CL"/>
        </w:rPr>
        <w:t>ensamiento de amor de Dios</w:t>
      </w:r>
    </w:p>
    <w:p w:rsidR="00CF5D0D" w:rsidRPr="00D772D6" w:rsidRDefault="00CF5D0D">
      <w:pPr>
        <w:rPr>
          <w:b/>
          <w:i/>
          <w:lang w:val="es-CL"/>
        </w:rPr>
      </w:pPr>
    </w:p>
    <w:p w:rsidR="00DE44A8" w:rsidRDefault="00BC6AE8">
      <w:pPr>
        <w:rPr>
          <w:lang w:val="es-CL"/>
        </w:rPr>
      </w:pPr>
      <w:r>
        <w:rPr>
          <w:lang w:val="es-CL"/>
        </w:rPr>
        <w:t xml:space="preserve">El Ideal Matrimonial es </w:t>
      </w:r>
      <w:r w:rsidR="00CF5D0D">
        <w:rPr>
          <w:lang w:val="es-CL"/>
        </w:rPr>
        <w:t xml:space="preserve">el pensamiento </w:t>
      </w:r>
      <w:r w:rsidR="00D772D6">
        <w:rPr>
          <w:lang w:val="es-CL"/>
        </w:rPr>
        <w:t xml:space="preserve">de amor de Dios que Él mismo puso en </w:t>
      </w:r>
      <w:r>
        <w:rPr>
          <w:lang w:val="es-CL"/>
        </w:rPr>
        <w:t>cada matrimonio</w:t>
      </w:r>
      <w:r w:rsidR="00D772D6">
        <w:rPr>
          <w:lang w:val="es-CL"/>
        </w:rPr>
        <w:t xml:space="preserve"> al casarse. Al descubrir su Ideal Matrimonial descubren ese hilo rojo que los lleva a la plenitud de </w:t>
      </w:r>
      <w:r w:rsidR="00066EF9">
        <w:rPr>
          <w:lang w:val="es-CL"/>
        </w:rPr>
        <w:t>su</w:t>
      </w:r>
      <w:r w:rsidR="00D772D6">
        <w:rPr>
          <w:lang w:val="es-CL"/>
        </w:rPr>
        <w:t xml:space="preserve"> amor, como a la plenitud del amor con Dios.</w:t>
      </w:r>
    </w:p>
    <w:p w:rsidR="00066EF9" w:rsidRDefault="00066EF9">
      <w:pPr>
        <w:rPr>
          <w:lang w:val="es-CL"/>
        </w:rPr>
      </w:pPr>
      <w:r>
        <w:rPr>
          <w:lang w:val="es-CL"/>
        </w:rPr>
        <w:t xml:space="preserve">Cuando </w:t>
      </w:r>
      <w:r w:rsidR="00E11AB3">
        <w:rPr>
          <w:lang w:val="es-CL"/>
        </w:rPr>
        <w:t>Dios</w:t>
      </w:r>
      <w:r>
        <w:rPr>
          <w:lang w:val="es-CL"/>
        </w:rPr>
        <w:t xml:space="preserve"> concibió a cada miembro de la pareja los concibió en su mente desde toda eternidad, el uno para el otro. Es esta la realidad que ambos </w:t>
      </w:r>
      <w:r w:rsidR="00E11AB3">
        <w:rPr>
          <w:lang w:val="es-CL"/>
        </w:rPr>
        <w:t>intuimos</w:t>
      </w:r>
      <w:r>
        <w:rPr>
          <w:lang w:val="es-CL"/>
        </w:rPr>
        <w:t xml:space="preserve"> cuando nos conocimos y que luego, </w:t>
      </w:r>
      <w:r w:rsidR="00E11AB3">
        <w:rPr>
          <w:lang w:val="es-CL"/>
        </w:rPr>
        <w:t>progresivamente</w:t>
      </w:r>
      <w:r>
        <w:rPr>
          <w:lang w:val="es-CL"/>
        </w:rPr>
        <w:t xml:space="preserve"> fuimos descubriendo y </w:t>
      </w:r>
      <w:r w:rsidR="00E11AB3">
        <w:rPr>
          <w:lang w:val="es-CL"/>
        </w:rPr>
        <w:t>ratificando…</w:t>
      </w:r>
      <w:r>
        <w:rPr>
          <w:lang w:val="es-CL"/>
        </w:rPr>
        <w:t xml:space="preserve"> al decidir contraer matrimonio asumimos consciente y solemnemente </w:t>
      </w:r>
      <w:r w:rsidR="00E11AB3">
        <w:rPr>
          <w:lang w:val="es-CL"/>
        </w:rPr>
        <w:t>el</w:t>
      </w:r>
      <w:r>
        <w:rPr>
          <w:lang w:val="es-CL"/>
        </w:rPr>
        <w:t xml:space="preserve"> designio </w:t>
      </w:r>
      <w:r w:rsidR="00E11AB3">
        <w:rPr>
          <w:lang w:val="es-CL"/>
        </w:rPr>
        <w:t>de Dios que nos unía para toda la vida. El pensamiento que Dios tuvo de uno, ya incluía el llamado a realizarse en unió</w:t>
      </w:r>
      <w:r w:rsidR="00AF04DB">
        <w:rPr>
          <w:lang w:val="es-CL"/>
        </w:rPr>
        <w:t>n</w:t>
      </w:r>
      <w:r w:rsidR="00E11AB3">
        <w:rPr>
          <w:lang w:val="es-CL"/>
        </w:rPr>
        <w:t xml:space="preserve"> y complementación con esa otra persona que El concibió como nuestro compañero o compañera de Vida.. Nuestras existencias se complementan mutuamente y repercute en él. Ambos estamos llamados a constituir una misma comunidad de vida, de amor y de misión. Para ello Dios nos regala a cada uno cualidades personales que son complementarias con la vida del otro. También nuestras cargas y cruces debemos llevarlas juntos. Dios tuvo una idea, un sueño con nosotros. Como pareja, estamos llamados a descubrir y a realizar ese plan de amor original que Dios proyectó con nosotros y a realizarlo creadoramente a lo largo de nuestra vida.</w:t>
      </w:r>
    </w:p>
    <w:p w:rsidR="002950D4" w:rsidRDefault="002950D4">
      <w:pPr>
        <w:rPr>
          <w:lang w:val="es-CL"/>
        </w:rPr>
      </w:pPr>
    </w:p>
    <w:p w:rsidR="00CF5D0D" w:rsidRPr="00CF5D0D" w:rsidRDefault="00CF5D0D">
      <w:pPr>
        <w:rPr>
          <w:b/>
          <w:lang w:val="es-CL"/>
        </w:rPr>
      </w:pPr>
      <w:r>
        <w:rPr>
          <w:b/>
          <w:lang w:val="es-CL"/>
        </w:rPr>
        <w:t>Misterio de amor de Cristo a su Iglesia</w:t>
      </w:r>
    </w:p>
    <w:p w:rsidR="00E11AB3" w:rsidRDefault="00DF1CF4">
      <w:pPr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 wp14:anchorId="574025B9" wp14:editId="52F402EC">
            <wp:simplePos x="0" y="0"/>
            <wp:positionH relativeFrom="column">
              <wp:posOffset>3168015</wp:posOffset>
            </wp:positionH>
            <wp:positionV relativeFrom="paragraph">
              <wp:posOffset>12700</wp:posOffset>
            </wp:positionV>
            <wp:extent cx="2162175" cy="1210310"/>
            <wp:effectExtent l="133350" t="114300" r="104775" b="14224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2103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AB3">
        <w:rPr>
          <w:lang w:val="es-CL"/>
        </w:rPr>
        <w:t>Al mismo tiempo, como pareja estamos llamados a reflejar en medio del mundo</w:t>
      </w:r>
      <w:r w:rsidR="0017021A">
        <w:rPr>
          <w:lang w:val="es-CL"/>
        </w:rPr>
        <w:t xml:space="preserve"> el misterio de amor íntimo, fiel, heroico y fecundo que une a Cristo y su Iglesia, a Cr</w:t>
      </w:r>
      <w:r>
        <w:rPr>
          <w:lang w:val="es-CL"/>
        </w:rPr>
        <w:t xml:space="preserve">isto y María en una profunda bi </w:t>
      </w:r>
      <w:r w:rsidR="0017021A">
        <w:rPr>
          <w:lang w:val="es-CL"/>
        </w:rPr>
        <w:t>unidad. El Sacramento del matrimonio eleva nuestra unión conyugal hasta esa altura. Por el sacramento, recibimos la vocación y la gracia para encarnar y hacer presente hoy ese ideal. El ideal, válido para todo matrimonio se personaliza y actualiza en forma original en cada matrimonio que está llamado a vivirlo de acuerdo a su propia realidad y a los desafíos de su época.</w:t>
      </w:r>
    </w:p>
    <w:p w:rsidR="002950D4" w:rsidRDefault="002950D4">
      <w:pPr>
        <w:rPr>
          <w:lang w:val="es-CL"/>
        </w:rPr>
      </w:pPr>
    </w:p>
    <w:p w:rsidR="00CF5D0D" w:rsidRPr="00CF5D0D" w:rsidRDefault="00CF5D0D">
      <w:pPr>
        <w:rPr>
          <w:b/>
          <w:lang w:val="es-CL"/>
        </w:rPr>
      </w:pPr>
      <w:r>
        <w:rPr>
          <w:b/>
          <w:lang w:val="es-CL"/>
        </w:rPr>
        <w:t>Impulso que anima</w:t>
      </w:r>
    </w:p>
    <w:p w:rsidR="002950D4" w:rsidRDefault="002950D4">
      <w:pPr>
        <w:rPr>
          <w:lang w:val="es-CL"/>
        </w:rPr>
      </w:pPr>
      <w:r>
        <w:rPr>
          <w:lang w:val="es-CL"/>
        </w:rPr>
        <w:t xml:space="preserve">Desde la perspectiva sicológica es el impulso fundamental querido por Dios que anima profundamente a los cónyuges. Es el </w:t>
      </w:r>
      <w:r w:rsidR="00554740">
        <w:rPr>
          <w:lang w:val="es-CL"/>
        </w:rPr>
        <w:t>impulso</w:t>
      </w:r>
      <w:r>
        <w:rPr>
          <w:lang w:val="es-CL"/>
        </w:rPr>
        <w:t xml:space="preserve"> o anhelo cultivado fielmente con la ayuda de la gracia que los </w:t>
      </w:r>
      <w:r w:rsidR="00554740">
        <w:rPr>
          <w:lang w:val="es-CL"/>
        </w:rPr>
        <w:t>impulsar</w:t>
      </w:r>
      <w:r>
        <w:rPr>
          <w:lang w:val="es-CL"/>
        </w:rPr>
        <w:t xml:space="preserve"> a alcanzar la santidad matrimonial. El ideal de matrimonio en este sentido, no es simplemente algo objetivo que se nos impone </w:t>
      </w:r>
      <w:r>
        <w:rPr>
          <w:lang w:val="es-CL"/>
        </w:rPr>
        <w:lastRenderedPageBreak/>
        <w:t>desde fuera, sino que ya vive en germen en nosotros. Pero esto requiere ser asumido y cultivado conscientemente.</w:t>
      </w:r>
    </w:p>
    <w:p w:rsidR="002950D4" w:rsidRDefault="002950D4">
      <w:pPr>
        <w:rPr>
          <w:lang w:val="es-CL"/>
        </w:rPr>
      </w:pPr>
    </w:p>
    <w:p w:rsidR="002950D4" w:rsidRPr="00714F77" w:rsidRDefault="00714F77">
      <w:pPr>
        <w:rPr>
          <w:i/>
          <w:sz w:val="18"/>
          <w:szCs w:val="18"/>
          <w:lang w:val="es-CL"/>
        </w:rPr>
      </w:pPr>
      <w:r>
        <w:rPr>
          <w:i/>
          <w:noProof/>
          <w:lang w:val="es-CL" w:eastAsia="es-CL"/>
        </w:rPr>
        <w:drawing>
          <wp:anchor distT="0" distB="0" distL="114300" distR="114300" simplePos="0" relativeHeight="251658752" behindDoc="0" locked="0" layoutInCell="1" allowOverlap="1" wp14:anchorId="3C6C60D6" wp14:editId="24CBCA89">
            <wp:simplePos x="0" y="0"/>
            <wp:positionH relativeFrom="column">
              <wp:posOffset>3387090</wp:posOffset>
            </wp:positionH>
            <wp:positionV relativeFrom="paragraph">
              <wp:posOffset>172720</wp:posOffset>
            </wp:positionV>
            <wp:extent cx="2085975" cy="1388110"/>
            <wp:effectExtent l="114300" t="114300" r="85725" b="135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88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D4" w:rsidRPr="00714F77">
        <w:rPr>
          <w:b/>
          <w:i/>
          <w:lang w:val="es-CL"/>
        </w:rPr>
        <w:t>Resumiendo</w:t>
      </w:r>
      <w:r w:rsidR="002950D4" w:rsidRPr="00714F77">
        <w:rPr>
          <w:i/>
          <w:lang w:val="es-CL"/>
        </w:rPr>
        <w:t>, Dios nos concibió como cónyuges en un mismo plan de amor; Dios nos creó con una vocación y nos dio una tarea común en su plan; Dios nos llamó a encarnar de modo original la inefable bi unidad de Cristo y su Iglesia; para ello puso en nuestras almas la fuerza, gérmenes de vida y anhelos interiores capaces de impulsarnos, desde dentro a desarrollarnos y alcanzar lo que El espera de nosotros.</w:t>
      </w:r>
      <w:r w:rsidR="000E1E73" w:rsidRPr="00714F77">
        <w:rPr>
          <w:i/>
          <w:lang w:val="es-CL"/>
        </w:rPr>
        <w:t xml:space="preserve">  (</w:t>
      </w:r>
      <w:r w:rsidR="000E1E73" w:rsidRPr="00714F77">
        <w:rPr>
          <w:i/>
          <w:sz w:val="18"/>
          <w:szCs w:val="18"/>
          <w:lang w:val="es-CL"/>
        </w:rPr>
        <w:t>Nuestro estilo de vida. El ideal de Matrimonio. P. Rafael Fernández. Edit. Patris Págs. 91-96.)</w:t>
      </w:r>
    </w:p>
    <w:p w:rsidR="004479CD" w:rsidRDefault="004479CD">
      <w:pPr>
        <w:rPr>
          <w:sz w:val="18"/>
          <w:szCs w:val="18"/>
          <w:lang w:val="es-CL"/>
        </w:rPr>
      </w:pPr>
    </w:p>
    <w:p w:rsidR="004479CD" w:rsidRDefault="004479CD">
      <w:pPr>
        <w:rPr>
          <w:sz w:val="18"/>
          <w:szCs w:val="18"/>
          <w:lang w:val="es-CL"/>
        </w:rPr>
      </w:pPr>
    </w:p>
    <w:p w:rsidR="004479CD" w:rsidRDefault="004479CD">
      <w:pPr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>Ideal</w:t>
      </w:r>
      <w:r w:rsidR="00CF5D0D">
        <w:rPr>
          <w:b/>
          <w:sz w:val="28"/>
          <w:szCs w:val="28"/>
          <w:lang w:val="es-CL"/>
        </w:rPr>
        <w:t xml:space="preserve"> matrimonial  cuño propio de nuestro </w:t>
      </w:r>
      <w:r>
        <w:rPr>
          <w:b/>
          <w:sz w:val="28"/>
          <w:szCs w:val="28"/>
          <w:lang w:val="es-CL"/>
        </w:rPr>
        <w:t>Santuario Hogar</w:t>
      </w:r>
    </w:p>
    <w:p w:rsidR="004A431C" w:rsidRDefault="004A431C">
      <w:pPr>
        <w:rPr>
          <w:b/>
          <w:sz w:val="28"/>
          <w:szCs w:val="28"/>
          <w:lang w:val="es-CL"/>
        </w:rPr>
      </w:pPr>
    </w:p>
    <w:p w:rsidR="004A431C" w:rsidRPr="00561C84" w:rsidRDefault="004A431C">
      <w:pPr>
        <w:rPr>
          <w:lang w:val="es-CL"/>
        </w:rPr>
      </w:pPr>
      <w:r w:rsidRPr="00561C84">
        <w:rPr>
          <w:lang w:val="es-CL"/>
        </w:rPr>
        <w:t>El Ideal matrimonial marca profundamente nuestro Santuario Hogar dándole su cuño y misión original.</w:t>
      </w:r>
    </w:p>
    <w:p w:rsidR="004A431C" w:rsidRPr="00561C84" w:rsidRDefault="004A431C">
      <w:pPr>
        <w:rPr>
          <w:lang w:val="es-CL"/>
        </w:rPr>
      </w:pPr>
    </w:p>
    <w:p w:rsidR="004A431C" w:rsidRPr="00561C84" w:rsidRDefault="004A431C">
      <w:pPr>
        <w:rPr>
          <w:lang w:val="es-CL"/>
        </w:rPr>
      </w:pPr>
      <w:r w:rsidRPr="00561C84">
        <w:rPr>
          <w:lang w:val="es-CL"/>
        </w:rPr>
        <w:t>Si hemos consagrado nuestro</w:t>
      </w:r>
      <w:r w:rsidR="006F6F96">
        <w:rPr>
          <w:lang w:val="es-CL"/>
        </w:rPr>
        <w:t xml:space="preserve"> hogar como</w:t>
      </w:r>
      <w:r w:rsidRPr="00561C84">
        <w:rPr>
          <w:lang w:val="es-CL"/>
        </w:rPr>
        <w:t xml:space="preserve"> Santuario  antes de definir el ideal matrimonial y </w:t>
      </w:r>
      <w:r w:rsidR="006F6F96">
        <w:rPr>
          <w:lang w:val="es-CL"/>
        </w:rPr>
        <w:t>le habíamos puesto un nombre, este nombre</w:t>
      </w:r>
      <w:r w:rsidRPr="00561C84">
        <w:rPr>
          <w:lang w:val="es-CL"/>
        </w:rPr>
        <w:t xml:space="preserve"> será un aporte importante o una primera aproximación</w:t>
      </w:r>
      <w:r w:rsidR="006F6F96">
        <w:rPr>
          <w:lang w:val="es-CL"/>
        </w:rPr>
        <w:t xml:space="preserve"> en la búsqueda de nuestro Ideal.</w:t>
      </w:r>
      <w:r w:rsidRPr="00561C84">
        <w:rPr>
          <w:lang w:val="es-CL"/>
        </w:rPr>
        <w:t xml:space="preserve"> Si sucede a la inversa, a partir de él buscaremos el nombre que identifique a nuestro Santuario. Por eso, en este caminar a la renovación de nuestros Santuarios Hogares, tendríamos que revisar, completar y complementar ambos elementos, que, en el fondo son uno.</w:t>
      </w:r>
    </w:p>
    <w:p w:rsidR="004A431C" w:rsidRPr="00561C84" w:rsidRDefault="004A431C">
      <w:pPr>
        <w:rPr>
          <w:lang w:val="es-CL"/>
        </w:rPr>
      </w:pPr>
    </w:p>
    <w:p w:rsidR="00714F77" w:rsidRDefault="004A431C">
      <w:pPr>
        <w:rPr>
          <w:lang w:val="es-CL"/>
        </w:rPr>
      </w:pPr>
      <w:r w:rsidRPr="00561C84">
        <w:rPr>
          <w:lang w:val="es-CL"/>
        </w:rPr>
        <w:t>También es importante que el ideal matrimonial se exprese en algún símbolo en el Santuario hogar que nos recuerde su cuño original. Normalmente nuestro ideal lo e</w:t>
      </w:r>
      <w:r w:rsidR="00C81E35" w:rsidRPr="00561C84">
        <w:rPr>
          <w:lang w:val="es-CL"/>
        </w:rPr>
        <w:t>nunciamos en forma más amplia</w:t>
      </w:r>
      <w:r w:rsidRPr="00561C84">
        <w:rPr>
          <w:lang w:val="es-CL"/>
        </w:rPr>
        <w:t xml:space="preserve"> en una oración</w:t>
      </w:r>
      <w:r w:rsidR="00C81E35" w:rsidRPr="00561C84">
        <w:rPr>
          <w:lang w:val="es-CL"/>
        </w:rPr>
        <w:t xml:space="preserve"> que, también debe estar presente </w:t>
      </w:r>
    </w:p>
    <w:p w:rsidR="004A431C" w:rsidRDefault="00C81E35">
      <w:pPr>
        <w:rPr>
          <w:lang w:val="es-CL"/>
        </w:rPr>
      </w:pPr>
      <w:r w:rsidRPr="00561C84">
        <w:rPr>
          <w:lang w:val="es-CL"/>
        </w:rPr>
        <w:t>para que, si es posible la recemos diariamente.</w:t>
      </w:r>
    </w:p>
    <w:p w:rsidR="00E32A2F" w:rsidRDefault="00E32A2F">
      <w:pPr>
        <w:rPr>
          <w:lang w:val="es-CL"/>
        </w:rPr>
      </w:pPr>
    </w:p>
    <w:p w:rsidR="00E32A2F" w:rsidRPr="00E32A2F" w:rsidRDefault="00E32A2F">
      <w:pPr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 xml:space="preserve">Santuario Hogar </w:t>
      </w:r>
      <w:r w:rsidR="00CF5D0D">
        <w:rPr>
          <w:b/>
          <w:sz w:val="28"/>
          <w:szCs w:val="28"/>
          <w:lang w:val="es-CL"/>
        </w:rPr>
        <w:t>– Santuario vivo</w:t>
      </w:r>
    </w:p>
    <w:p w:rsidR="00C81E35" w:rsidRPr="00561C84" w:rsidRDefault="00C81E35">
      <w:pPr>
        <w:rPr>
          <w:lang w:val="es-CL"/>
        </w:rPr>
      </w:pPr>
    </w:p>
    <w:p w:rsidR="006F6F96" w:rsidRDefault="00714F77">
      <w:pPr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776" behindDoc="0" locked="0" layoutInCell="1" allowOverlap="1" wp14:anchorId="7D89DA3F" wp14:editId="2C86A929">
            <wp:simplePos x="0" y="0"/>
            <wp:positionH relativeFrom="column">
              <wp:posOffset>2748915</wp:posOffset>
            </wp:positionH>
            <wp:positionV relativeFrom="paragraph">
              <wp:posOffset>122555</wp:posOffset>
            </wp:positionV>
            <wp:extent cx="2428875" cy="1876425"/>
            <wp:effectExtent l="114300" t="114300" r="123825" b="1238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E35" w:rsidRPr="00561C84">
        <w:rPr>
          <w:lang w:val="es-CL"/>
        </w:rPr>
        <w:t>A través del cultivo de nuestro Ideal matrimonial vamos construyendo una familia original y propia</w:t>
      </w:r>
      <w:r w:rsidR="006F6F96">
        <w:rPr>
          <w:lang w:val="es-CL"/>
        </w:rPr>
        <w:t>,</w:t>
      </w:r>
      <w:r w:rsidR="00C81E35" w:rsidRPr="00561C84">
        <w:rPr>
          <w:lang w:val="es-CL"/>
        </w:rPr>
        <w:t xml:space="preserve"> ya que él es su base y su motor. Lentamente este ideal va impregnando toda nuestra familia, nuestra forma de ser familia (</w:t>
      </w:r>
      <w:r w:rsidR="006F6F96">
        <w:rPr>
          <w:lang w:val="es-CL"/>
        </w:rPr>
        <w:t>estilo de familia, valores,</w:t>
      </w:r>
      <w:r w:rsidR="006F6F96" w:rsidRPr="00561C84">
        <w:rPr>
          <w:lang w:val="es-CL"/>
        </w:rPr>
        <w:t xml:space="preserve"> costumbres</w:t>
      </w:r>
      <w:r w:rsidR="00C81E35" w:rsidRPr="00561C84">
        <w:rPr>
          <w:lang w:val="es-CL"/>
        </w:rPr>
        <w:t xml:space="preserve"> familiares propias</w:t>
      </w:r>
      <w:r w:rsidR="006F6F96">
        <w:rPr>
          <w:lang w:val="es-CL"/>
        </w:rPr>
        <w:t>, etc.</w:t>
      </w:r>
      <w:r w:rsidR="00C81E35" w:rsidRPr="00561C84">
        <w:rPr>
          <w:lang w:val="es-CL"/>
        </w:rPr>
        <w:t xml:space="preserve">) </w:t>
      </w:r>
    </w:p>
    <w:p w:rsidR="00C81E35" w:rsidRPr="00561C84" w:rsidRDefault="00C81E35">
      <w:pPr>
        <w:rPr>
          <w:lang w:val="es-CL"/>
        </w:rPr>
      </w:pPr>
      <w:r w:rsidRPr="00561C84">
        <w:rPr>
          <w:lang w:val="es-CL"/>
        </w:rPr>
        <w:t xml:space="preserve">Sin embargo, no hay que olvidar que hay otros miembros que forman parte de ella y que es necesario que, de alguna manera también se expresen. Es </w:t>
      </w:r>
      <w:r w:rsidRPr="00561C84">
        <w:rPr>
          <w:lang w:val="es-CL"/>
        </w:rPr>
        <w:lastRenderedPageBreak/>
        <w:t>por eso que, en algunas ocasiones, cuando los hijos se han sumado a la conquista del Santuario hogar</w:t>
      </w:r>
      <w:r w:rsidR="00561C84" w:rsidRPr="00561C84">
        <w:rPr>
          <w:lang w:val="es-CL"/>
        </w:rPr>
        <w:t>, se les motiva a que ellos definan también su propio símbolo.</w:t>
      </w:r>
    </w:p>
    <w:p w:rsidR="00561C84" w:rsidRPr="00561C84" w:rsidRDefault="00561C84">
      <w:pPr>
        <w:rPr>
          <w:lang w:val="es-CL"/>
        </w:rPr>
      </w:pPr>
    </w:p>
    <w:p w:rsidR="006A6FDD" w:rsidRPr="006A6FDD" w:rsidRDefault="00A66300" w:rsidP="006A6FDD">
      <w:pPr>
        <w:tabs>
          <w:tab w:val="left" w:pos="426"/>
        </w:tabs>
        <w:rPr>
          <w:rFonts w:cs="Arial"/>
        </w:rPr>
      </w:pPr>
      <w:r>
        <w:rPr>
          <w:lang w:val="es-CL"/>
        </w:rPr>
        <w:t>En n</w:t>
      </w:r>
      <w:r w:rsidR="00561C84" w:rsidRPr="00561C84">
        <w:rPr>
          <w:lang w:val="es-CL"/>
        </w:rPr>
        <w:t>uestro santuario hogar</w:t>
      </w:r>
      <w:r>
        <w:rPr>
          <w:lang w:val="es-CL"/>
        </w:rPr>
        <w:t xml:space="preserve"> se</w:t>
      </w:r>
      <w:r w:rsidR="00561C84" w:rsidRPr="00561C84">
        <w:rPr>
          <w:lang w:val="es-CL"/>
        </w:rPr>
        <w:t xml:space="preserve"> debe expresar la vida del matrimonio y de la familia,</w:t>
      </w:r>
      <w:r w:rsidR="006F6F96">
        <w:rPr>
          <w:lang w:val="es-CL"/>
        </w:rPr>
        <w:t xml:space="preserve"> la historia sagrada que Dios y la Mater van construyendo con nosotros</w:t>
      </w:r>
      <w:r>
        <w:rPr>
          <w:lang w:val="es-CL"/>
        </w:rPr>
        <w:t>;</w:t>
      </w:r>
      <w:r w:rsidR="00561C84" w:rsidRPr="00561C84">
        <w:rPr>
          <w:lang w:val="es-CL"/>
        </w:rPr>
        <w:t xml:space="preserve"> no es algo estático, está en permanente desarrollo.</w:t>
      </w:r>
      <w:r w:rsidR="006A6FDD">
        <w:rPr>
          <w:lang w:val="es-CL"/>
        </w:rPr>
        <w:t xml:space="preserve"> En el Santuario Hogar fluye la vida normal y cotidiana de todos los miembros de la familia uniéndolo con María en el sentido de la Alianza, involucrándola a través de la oración en todo lo que se emprende y va sucediendo,</w:t>
      </w:r>
      <w:r w:rsidR="00561C84" w:rsidRPr="00561C84">
        <w:rPr>
          <w:lang w:val="es-CL"/>
        </w:rPr>
        <w:t xml:space="preserve"> </w:t>
      </w:r>
      <w:r w:rsidR="006A6FDD" w:rsidRPr="006A6FDD">
        <w:rPr>
          <w:rFonts w:cs="Arial"/>
        </w:rPr>
        <w:t xml:space="preserve">pidiéndole ayuda y orientación, ofreciéndole los esfuerzos y trabajos, encomendándole los proyectos y expectativas, pidiéndole fuerza y perseverancia, y también pidiendo perdón y gracias de conversión en las experiencias de pequeñez y debilidad. Todo ello se ofrece como capital de gracias en el Santuario-Hogar. </w:t>
      </w:r>
    </w:p>
    <w:p w:rsidR="006A6FDD" w:rsidRPr="006A6FDD" w:rsidRDefault="006A6FDD"/>
    <w:p w:rsidR="00561C84" w:rsidRDefault="00561C84">
      <w:pPr>
        <w:rPr>
          <w:lang w:val="es-CL"/>
        </w:rPr>
      </w:pPr>
      <w:r w:rsidRPr="00561C84">
        <w:rPr>
          <w:lang w:val="es-CL"/>
        </w:rPr>
        <w:t xml:space="preserve">Es por esto que todos los acontecimientos importantes de ella, deben tener algún eco en él. Por ej. </w:t>
      </w:r>
      <w:r w:rsidR="006F6F96">
        <w:rPr>
          <w:lang w:val="es-CL"/>
        </w:rPr>
        <w:t xml:space="preserve">nuestras </w:t>
      </w:r>
      <w:r w:rsidR="00A66300">
        <w:rPr>
          <w:lang w:val="es-CL"/>
        </w:rPr>
        <w:t>conquistas,</w:t>
      </w:r>
      <w:r w:rsidR="00A66300" w:rsidRPr="00561C84">
        <w:rPr>
          <w:lang w:val="es-CL"/>
        </w:rPr>
        <w:t xml:space="preserve"> diferentes</w:t>
      </w:r>
      <w:r w:rsidRPr="00561C84">
        <w:rPr>
          <w:lang w:val="es-CL"/>
        </w:rPr>
        <w:t xml:space="preserve"> aniversarios, sacramentos de los hijos, éxitos importantes, dolores y preocupaciones</w:t>
      </w:r>
      <w:r w:rsidR="00277512">
        <w:rPr>
          <w:lang w:val="es-CL"/>
        </w:rPr>
        <w:t>.</w:t>
      </w:r>
    </w:p>
    <w:p w:rsidR="00277512" w:rsidRDefault="00277512">
      <w:pPr>
        <w:rPr>
          <w:lang w:val="es-CL"/>
        </w:rPr>
      </w:pPr>
    </w:p>
    <w:p w:rsidR="00277512" w:rsidRDefault="00277512">
      <w:pPr>
        <w:rPr>
          <w:lang w:val="es-CL"/>
        </w:rPr>
      </w:pPr>
      <w:r>
        <w:rPr>
          <w:lang w:val="es-CL"/>
        </w:rPr>
        <w:t xml:space="preserve">Por el Sacramento del Matrimonio nos transformamos en una pequeña </w:t>
      </w:r>
      <w:r>
        <w:rPr>
          <w:b/>
          <w:lang w:val="es-CL"/>
        </w:rPr>
        <w:t>Iglesia doméstica</w:t>
      </w:r>
      <w:r>
        <w:rPr>
          <w:lang w:val="es-CL"/>
        </w:rPr>
        <w:t xml:space="preserve">, lo que, de alguna manera también debe estar presente en nuestra vida familiar y por eso </w:t>
      </w:r>
      <w:r w:rsidR="005859A2">
        <w:rPr>
          <w:lang w:val="es-CL"/>
        </w:rPr>
        <w:t xml:space="preserve">reflejado </w:t>
      </w:r>
      <w:r>
        <w:rPr>
          <w:lang w:val="es-CL"/>
        </w:rPr>
        <w:t>en nuestro Santuario Hogar</w:t>
      </w:r>
      <w:r w:rsidR="005859A2">
        <w:rPr>
          <w:lang w:val="es-CL"/>
        </w:rPr>
        <w:t>. Por ej. tiempos litúrgicos, fiestas marianas</w:t>
      </w:r>
      <w:r w:rsidR="006F6F96">
        <w:rPr>
          <w:lang w:val="es-CL"/>
        </w:rPr>
        <w:t>, etc.</w:t>
      </w:r>
    </w:p>
    <w:p w:rsidR="00D772D6" w:rsidRPr="00561C84" w:rsidRDefault="00D772D6">
      <w:pPr>
        <w:rPr>
          <w:b/>
          <w:i/>
          <w:lang w:val="es-CL"/>
        </w:rPr>
      </w:pPr>
    </w:p>
    <w:p w:rsidR="006B346F" w:rsidRPr="006A6FDD" w:rsidRDefault="00714F77" w:rsidP="006B346F">
      <w:pPr>
        <w:tabs>
          <w:tab w:val="left" w:pos="426"/>
        </w:tabs>
        <w:rPr>
          <w:rFonts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800" behindDoc="0" locked="0" layoutInCell="1" allowOverlap="1" wp14:anchorId="656098C3" wp14:editId="45D16FFE">
            <wp:simplePos x="0" y="0"/>
            <wp:positionH relativeFrom="column">
              <wp:posOffset>3777615</wp:posOffset>
            </wp:positionH>
            <wp:positionV relativeFrom="paragraph">
              <wp:posOffset>151130</wp:posOffset>
            </wp:positionV>
            <wp:extent cx="1628775" cy="1219835"/>
            <wp:effectExtent l="133350" t="114300" r="104775" b="15176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19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46F" w:rsidRPr="006A6FDD">
        <w:rPr>
          <w:rFonts w:cs="Arial"/>
        </w:rPr>
        <w:t>El Santuario-Hogar</w:t>
      </w:r>
      <w:r w:rsidR="006A6FDD">
        <w:rPr>
          <w:rFonts w:cs="Arial"/>
        </w:rPr>
        <w:t xml:space="preserve"> es asimismo la escuela de Fe </w:t>
      </w:r>
      <w:r w:rsidR="006B346F" w:rsidRPr="006A6FDD">
        <w:rPr>
          <w:rFonts w:cs="Arial"/>
        </w:rPr>
        <w:t>como familia, donde se reza unidos para agradecer, ofrecer, pedir y alabar al Señor y la Mater por todo lo que va sucediendo en la vida cotidiana; allí se comparte y se cultiva la solidaridad, la valoración y el cariño mutuo en la familia y en relación a los cercanos; allí se realiza la unión entre fe y vida. Del Santuario-Hogar se obtienen gracias y fuerza para enfrenta</w:t>
      </w:r>
      <w:r w:rsidR="006A6FDD">
        <w:rPr>
          <w:rFonts w:cs="Arial"/>
        </w:rPr>
        <w:t xml:space="preserve"> a la luz de la Fe</w:t>
      </w:r>
      <w:r w:rsidR="006B346F" w:rsidRPr="006A6FDD">
        <w:rPr>
          <w:rFonts w:cs="Arial"/>
        </w:rPr>
        <w:t xml:space="preserve"> los trabajos y tareas, las actividades apostólicas y el servicio a los demás.</w:t>
      </w:r>
    </w:p>
    <w:p w:rsidR="002950D4" w:rsidRDefault="002950D4">
      <w:pPr>
        <w:rPr>
          <w:b/>
          <w:lang w:val="es-CL"/>
        </w:rPr>
      </w:pPr>
    </w:p>
    <w:p w:rsidR="004E592A" w:rsidRPr="00714F77" w:rsidRDefault="004E592A">
      <w:pPr>
        <w:rPr>
          <w:rFonts w:ascii="Bradley Hand ITC" w:hAnsi="Bradley Hand ITC"/>
          <w:b/>
          <w:sz w:val="32"/>
          <w:szCs w:val="32"/>
          <w:lang w:val="es-CL"/>
        </w:rPr>
      </w:pPr>
      <w:r w:rsidRPr="00714F77">
        <w:rPr>
          <w:rFonts w:ascii="Bradley Hand ITC" w:hAnsi="Bradley Hand ITC"/>
          <w:b/>
          <w:sz w:val="32"/>
          <w:szCs w:val="32"/>
          <w:lang w:val="es-CL"/>
        </w:rPr>
        <w:t>Reflexión matrimonial</w:t>
      </w:r>
    </w:p>
    <w:p w:rsidR="00714F77" w:rsidRPr="00714F77" w:rsidRDefault="00714F77">
      <w:pPr>
        <w:rPr>
          <w:rFonts w:ascii="Bradley Hand ITC" w:hAnsi="Bradley Hand ITC"/>
          <w:b/>
          <w:lang w:val="es-CL"/>
        </w:rPr>
      </w:pPr>
    </w:p>
    <w:p w:rsidR="004E592A" w:rsidRPr="00714F77" w:rsidRDefault="004E592A">
      <w:pPr>
        <w:rPr>
          <w:rFonts w:ascii="Bradley Hand ITC" w:hAnsi="Bradley Hand ITC"/>
          <w:b/>
          <w:lang w:val="es-CL"/>
        </w:rPr>
      </w:pPr>
      <w:r w:rsidRPr="00714F77">
        <w:rPr>
          <w:rFonts w:ascii="Bradley Hand ITC" w:hAnsi="Bradley Hand ITC"/>
          <w:b/>
          <w:lang w:val="es-CL"/>
        </w:rPr>
        <w:t>¿Cuál es el nombre de nuestro Santuario Hogar? ¿Nos interpreta como matrimonio y familia? ¿Ilumina nuestra realidad hoy?</w:t>
      </w:r>
    </w:p>
    <w:p w:rsidR="004E592A" w:rsidRPr="00714F77" w:rsidRDefault="004E592A">
      <w:pPr>
        <w:rPr>
          <w:rFonts w:ascii="Bradley Hand ITC" w:hAnsi="Bradley Hand ITC"/>
          <w:b/>
          <w:lang w:val="es-CL"/>
        </w:rPr>
      </w:pPr>
    </w:p>
    <w:p w:rsidR="004E592A" w:rsidRPr="00714F77" w:rsidRDefault="004E592A">
      <w:pPr>
        <w:rPr>
          <w:rFonts w:ascii="Bradley Hand ITC" w:hAnsi="Bradley Hand ITC"/>
          <w:b/>
          <w:lang w:val="es-CL"/>
        </w:rPr>
      </w:pPr>
      <w:r w:rsidRPr="00714F77">
        <w:rPr>
          <w:rFonts w:ascii="Bradley Hand ITC" w:hAnsi="Bradley Hand ITC"/>
          <w:b/>
          <w:lang w:val="es-CL"/>
        </w:rPr>
        <w:t>Si tenemos Ideal Matrimonial ¿hemos hecho la relación entre ambos?</w:t>
      </w:r>
    </w:p>
    <w:p w:rsidR="004E592A" w:rsidRPr="00714F77" w:rsidRDefault="004E592A">
      <w:pPr>
        <w:rPr>
          <w:rFonts w:ascii="Bradley Hand ITC" w:hAnsi="Bradley Hand ITC"/>
          <w:b/>
          <w:lang w:val="es-CL"/>
        </w:rPr>
      </w:pPr>
    </w:p>
    <w:p w:rsidR="004E592A" w:rsidRPr="00714F77" w:rsidRDefault="004E592A">
      <w:pPr>
        <w:rPr>
          <w:rFonts w:ascii="Bradley Hand ITC" w:hAnsi="Bradley Hand ITC"/>
          <w:b/>
          <w:lang w:val="es-CL"/>
        </w:rPr>
      </w:pPr>
      <w:r w:rsidRPr="00714F77">
        <w:rPr>
          <w:rFonts w:ascii="Bradley Hand ITC" w:hAnsi="Bradley Hand ITC"/>
          <w:b/>
          <w:lang w:val="es-CL"/>
        </w:rPr>
        <w:t xml:space="preserve">¿Hemos definido un símbolo? ¿Cuál es? </w:t>
      </w:r>
    </w:p>
    <w:p w:rsidR="004E592A" w:rsidRPr="00714F77" w:rsidRDefault="004E592A">
      <w:pPr>
        <w:rPr>
          <w:rFonts w:ascii="Bradley Hand ITC" w:hAnsi="Bradley Hand ITC"/>
          <w:b/>
          <w:lang w:val="es-CL"/>
        </w:rPr>
      </w:pPr>
      <w:r w:rsidRPr="00714F77">
        <w:rPr>
          <w:rFonts w:ascii="Bradley Hand ITC" w:hAnsi="Bradley Hand ITC"/>
          <w:b/>
          <w:lang w:val="es-CL"/>
        </w:rPr>
        <w:t>En este trabajo ¿hemos incorporado a nuestros hijos?</w:t>
      </w:r>
    </w:p>
    <w:p w:rsidR="004E592A" w:rsidRPr="00714F77" w:rsidRDefault="004E592A">
      <w:pPr>
        <w:rPr>
          <w:rFonts w:ascii="Bradley Hand ITC" w:hAnsi="Bradley Hand ITC"/>
          <w:b/>
          <w:lang w:val="es-CL"/>
        </w:rPr>
      </w:pPr>
    </w:p>
    <w:p w:rsidR="004E592A" w:rsidRPr="00714F77" w:rsidRDefault="004E592A">
      <w:pPr>
        <w:rPr>
          <w:rFonts w:ascii="Bradley Hand ITC" w:hAnsi="Bradley Hand ITC"/>
          <w:b/>
          <w:lang w:val="es-CL"/>
        </w:rPr>
      </w:pPr>
      <w:r w:rsidRPr="00714F77">
        <w:rPr>
          <w:rFonts w:ascii="Bradley Hand ITC" w:hAnsi="Bradley Hand ITC"/>
          <w:b/>
          <w:lang w:val="es-CL"/>
        </w:rPr>
        <w:t>¿Tenemos una oración que exprese el espíritu de nuestro Ideal matrimonial y Santuario Hogar? ¿Nos sentimos identificados con ella?</w:t>
      </w:r>
    </w:p>
    <w:p w:rsidR="004E592A" w:rsidRPr="00714F77" w:rsidRDefault="004E592A">
      <w:pPr>
        <w:rPr>
          <w:rFonts w:ascii="Bradley Hand ITC" w:hAnsi="Bradley Hand ITC"/>
          <w:b/>
          <w:lang w:val="es-CL"/>
        </w:rPr>
      </w:pPr>
      <w:r w:rsidRPr="00714F77">
        <w:rPr>
          <w:rFonts w:ascii="Bradley Hand ITC" w:hAnsi="Bradley Hand ITC"/>
          <w:b/>
          <w:lang w:val="es-CL"/>
        </w:rPr>
        <w:t>¿Qué vemos necesario actualizar, definir mejor, conquistar?</w:t>
      </w:r>
    </w:p>
    <w:p w:rsidR="004E592A" w:rsidRPr="002846AC" w:rsidRDefault="004E592A">
      <w:pPr>
        <w:rPr>
          <w:rFonts w:ascii="Mistral" w:hAnsi="Mistral"/>
          <w:sz w:val="44"/>
          <w:szCs w:val="44"/>
          <w:lang w:val="es-CL"/>
        </w:rPr>
      </w:pPr>
      <w:r w:rsidRPr="002846AC">
        <w:rPr>
          <w:rFonts w:ascii="Mistral" w:hAnsi="Mistral"/>
          <w:sz w:val="44"/>
          <w:szCs w:val="44"/>
          <w:lang w:val="es-CL"/>
        </w:rPr>
        <w:lastRenderedPageBreak/>
        <w:t>Trabajo grupal</w:t>
      </w:r>
    </w:p>
    <w:p w:rsidR="00BB4948" w:rsidRDefault="00BB4948">
      <w:pPr>
        <w:rPr>
          <w:b/>
          <w:lang w:val="es-CL"/>
        </w:rPr>
      </w:pPr>
    </w:p>
    <w:p w:rsidR="00BB4948" w:rsidRPr="002846AC" w:rsidRDefault="002846AC" w:rsidP="002846AC">
      <w:pPr>
        <w:pStyle w:val="Prrafodelista"/>
        <w:numPr>
          <w:ilvl w:val="0"/>
          <w:numId w:val="4"/>
        </w:numPr>
        <w:rPr>
          <w:lang w:val="es-CL"/>
        </w:rPr>
      </w:pPr>
      <w:r w:rsidRPr="002846AC">
        <w:rPr>
          <w:lang w:val="es-CL"/>
        </w:rPr>
        <w:t>Comencemos</w:t>
      </w:r>
      <w:r w:rsidR="00BB4948" w:rsidRPr="002846AC">
        <w:rPr>
          <w:lang w:val="es-CL"/>
        </w:rPr>
        <w:t xml:space="preserve"> con el Video El P.Kentenich y los matrimonios</w:t>
      </w:r>
    </w:p>
    <w:p w:rsidR="00424780" w:rsidRPr="00BB4948" w:rsidRDefault="00424780">
      <w:pPr>
        <w:rPr>
          <w:lang w:val="es-CL"/>
        </w:rPr>
      </w:pPr>
    </w:p>
    <w:p w:rsidR="004E592A" w:rsidRDefault="004E592A" w:rsidP="002846AC">
      <w:pPr>
        <w:pStyle w:val="Prrafodelista"/>
        <w:numPr>
          <w:ilvl w:val="0"/>
          <w:numId w:val="4"/>
        </w:numPr>
        <w:rPr>
          <w:lang w:val="es-CL"/>
        </w:rPr>
      </w:pPr>
      <w:r w:rsidRPr="002846AC">
        <w:rPr>
          <w:lang w:val="es-CL"/>
        </w:rPr>
        <w:t>Dejar una o dos reuniones para compartir sobre nuest</w:t>
      </w:r>
      <w:r w:rsidR="00424780" w:rsidRPr="002846AC">
        <w:rPr>
          <w:lang w:val="es-CL"/>
        </w:rPr>
        <w:t>ros Santuarios Hogares, su nom</w:t>
      </w:r>
      <w:r w:rsidRPr="002846AC">
        <w:rPr>
          <w:lang w:val="es-CL"/>
        </w:rPr>
        <w:t>bre, símbolos, historia y la actuación concreta de la Mater en y a través de él</w:t>
      </w:r>
      <w:r w:rsidR="00424780" w:rsidRPr="002846AC">
        <w:rPr>
          <w:lang w:val="es-CL"/>
        </w:rPr>
        <w:t>.</w:t>
      </w:r>
    </w:p>
    <w:p w:rsidR="002846AC" w:rsidRPr="002846AC" w:rsidRDefault="002846AC" w:rsidP="002846AC">
      <w:pPr>
        <w:pStyle w:val="Prrafodelista"/>
        <w:rPr>
          <w:lang w:val="es-CL"/>
        </w:rPr>
      </w:pPr>
    </w:p>
    <w:p w:rsidR="002846AC" w:rsidRDefault="002846AC" w:rsidP="002846AC">
      <w:pPr>
        <w:rPr>
          <w:lang w:val="es-CL"/>
        </w:rPr>
      </w:pPr>
    </w:p>
    <w:p w:rsidR="002846AC" w:rsidRDefault="002846AC" w:rsidP="002846AC">
      <w:pPr>
        <w:rPr>
          <w:lang w:val="es-CL"/>
        </w:rPr>
      </w:pPr>
    </w:p>
    <w:p w:rsidR="002846AC" w:rsidRPr="002846AC" w:rsidRDefault="002846AC" w:rsidP="002846AC">
      <w:pPr>
        <w:rPr>
          <w:lang w:val="es-CL"/>
        </w:rPr>
      </w:pPr>
      <w:bookmarkStart w:id="0" w:name="_GoBack"/>
      <w:r>
        <w:rPr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381000</wp:posOffset>
            </wp:positionV>
            <wp:extent cx="3171825" cy="2106290"/>
            <wp:effectExtent l="114300" t="114300" r="85725" b="12319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1062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846AC" w:rsidRPr="002846AC" w:rsidSect="00DF1CF4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EA" w:rsidRDefault="00BD14EA" w:rsidP="009B04E5">
      <w:r>
        <w:separator/>
      </w:r>
    </w:p>
  </w:endnote>
  <w:endnote w:type="continuationSeparator" w:id="0">
    <w:p w:rsidR="00BD14EA" w:rsidRDefault="00BD14EA" w:rsidP="009B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485803"/>
      <w:docPartObj>
        <w:docPartGallery w:val="Page Numbers (Bottom of Page)"/>
        <w:docPartUnique/>
      </w:docPartObj>
    </w:sdtPr>
    <w:sdtContent>
      <w:p w:rsidR="00DF1CF4" w:rsidRDefault="00DF1CF4">
        <w:pPr>
          <w:pStyle w:val="Piedepgin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c0504d [3205]" strokecolor="#f2f2f2 [3041]" strokeweight="3pt">
              <v:shadow on="t" type="perspective" color="#622423 [1605]" opacity=".5" offset="1pt" offset2="-1pt"/>
              <w10:wrap type="none"/>
              <w10:anchorlock/>
            </v:shape>
          </w:pict>
        </w:r>
      </w:p>
      <w:p w:rsidR="00DF1CF4" w:rsidRDefault="00DF1CF4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846AC">
          <w:rPr>
            <w:noProof/>
          </w:rPr>
          <w:t>1</w:t>
        </w:r>
        <w:r>
          <w:fldChar w:fldCharType="end"/>
        </w:r>
      </w:p>
    </w:sdtContent>
  </w:sdt>
  <w:p w:rsidR="004E592A" w:rsidRDefault="004E59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EA" w:rsidRDefault="00BD14EA" w:rsidP="009B04E5">
      <w:r>
        <w:separator/>
      </w:r>
    </w:p>
  </w:footnote>
  <w:footnote w:type="continuationSeparator" w:id="0">
    <w:p w:rsidR="00BD14EA" w:rsidRDefault="00BD14EA" w:rsidP="009B0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2A" w:rsidRPr="004479CD" w:rsidRDefault="004E592A" w:rsidP="004479CD">
    <w:pPr>
      <w:pStyle w:val="Encabezado"/>
    </w:pPr>
    <w:r>
      <w:t>,.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5E5D"/>
    <w:multiLevelType w:val="hybridMultilevel"/>
    <w:tmpl w:val="A3684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54C08"/>
    <w:multiLevelType w:val="hybridMultilevel"/>
    <w:tmpl w:val="1968E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7AC6"/>
    <w:multiLevelType w:val="hybridMultilevel"/>
    <w:tmpl w:val="7E981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60493"/>
    <w:multiLevelType w:val="hybridMultilevel"/>
    <w:tmpl w:val="0E8A33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A8"/>
    <w:rsid w:val="00026D35"/>
    <w:rsid w:val="00066EF9"/>
    <w:rsid w:val="00082E9D"/>
    <w:rsid w:val="000C4B2C"/>
    <w:rsid w:val="000D34E9"/>
    <w:rsid w:val="000E1E73"/>
    <w:rsid w:val="00117C7E"/>
    <w:rsid w:val="00123316"/>
    <w:rsid w:val="0017021A"/>
    <w:rsid w:val="00201394"/>
    <w:rsid w:val="00277512"/>
    <w:rsid w:val="002846AC"/>
    <w:rsid w:val="002950D4"/>
    <w:rsid w:val="002A2ECF"/>
    <w:rsid w:val="00323D23"/>
    <w:rsid w:val="00382679"/>
    <w:rsid w:val="003A2D43"/>
    <w:rsid w:val="003E5D14"/>
    <w:rsid w:val="004211EE"/>
    <w:rsid w:val="00424780"/>
    <w:rsid w:val="004348BC"/>
    <w:rsid w:val="004479CD"/>
    <w:rsid w:val="004A431C"/>
    <w:rsid w:val="004E592A"/>
    <w:rsid w:val="00554740"/>
    <w:rsid w:val="00561C84"/>
    <w:rsid w:val="00580C8F"/>
    <w:rsid w:val="005859A2"/>
    <w:rsid w:val="005A6D41"/>
    <w:rsid w:val="005B3806"/>
    <w:rsid w:val="005F5BE7"/>
    <w:rsid w:val="00606F7B"/>
    <w:rsid w:val="00624505"/>
    <w:rsid w:val="006A6BBE"/>
    <w:rsid w:val="006A6FDD"/>
    <w:rsid w:val="006B346F"/>
    <w:rsid w:val="006F6F96"/>
    <w:rsid w:val="00714F77"/>
    <w:rsid w:val="007A1A84"/>
    <w:rsid w:val="007A6A39"/>
    <w:rsid w:val="00806E1F"/>
    <w:rsid w:val="0085137D"/>
    <w:rsid w:val="00876F45"/>
    <w:rsid w:val="009160F9"/>
    <w:rsid w:val="0093068F"/>
    <w:rsid w:val="00986FF5"/>
    <w:rsid w:val="009A6EF2"/>
    <w:rsid w:val="009B04E5"/>
    <w:rsid w:val="00A4299B"/>
    <w:rsid w:val="00A66300"/>
    <w:rsid w:val="00AD091B"/>
    <w:rsid w:val="00AF04DB"/>
    <w:rsid w:val="00B659BC"/>
    <w:rsid w:val="00B673E4"/>
    <w:rsid w:val="00BB4948"/>
    <w:rsid w:val="00BC6AE8"/>
    <w:rsid w:val="00BD14EA"/>
    <w:rsid w:val="00C1483B"/>
    <w:rsid w:val="00C372C2"/>
    <w:rsid w:val="00C660A1"/>
    <w:rsid w:val="00C81E35"/>
    <w:rsid w:val="00C8422A"/>
    <w:rsid w:val="00CA0B36"/>
    <w:rsid w:val="00CC6AE4"/>
    <w:rsid w:val="00CF5D0D"/>
    <w:rsid w:val="00D04D27"/>
    <w:rsid w:val="00D379BA"/>
    <w:rsid w:val="00D772D6"/>
    <w:rsid w:val="00DE44A8"/>
    <w:rsid w:val="00DF1CF4"/>
    <w:rsid w:val="00DF498E"/>
    <w:rsid w:val="00E11AB3"/>
    <w:rsid w:val="00E2367C"/>
    <w:rsid w:val="00E32943"/>
    <w:rsid w:val="00E32A2F"/>
    <w:rsid w:val="00E56409"/>
    <w:rsid w:val="00F0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4EFAE1"/>
  <w15:docId w15:val="{4BB8DE97-6060-4608-B4CE-B43E8DFE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37D"/>
    <w:rPr>
      <w:rFonts w:asciiTheme="minorHAnsi" w:hAnsiTheme="minorHAnsi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21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ditacin">
    <w:name w:val="Meditación"/>
    <w:basedOn w:val="Normal"/>
    <w:link w:val="MeditacinCar"/>
    <w:autoRedefine/>
    <w:qFormat/>
    <w:rsid w:val="005A6D41"/>
    <w:rPr>
      <w:rFonts w:ascii="Calibri" w:hAnsi="Calibri" w:cs="Tahoma"/>
    </w:rPr>
  </w:style>
  <w:style w:type="character" w:customStyle="1" w:styleId="Ttulo1Car">
    <w:name w:val="Título 1 Car"/>
    <w:basedOn w:val="Fuentedeprrafopredeter"/>
    <w:link w:val="Ttulo1"/>
    <w:uiPriority w:val="9"/>
    <w:rsid w:val="00421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ditacinCar">
    <w:name w:val="Meditación Car"/>
    <w:basedOn w:val="Fuentedeprrafopredeter"/>
    <w:link w:val="Meditacin"/>
    <w:rsid w:val="005A6D41"/>
    <w:rPr>
      <w:rFonts w:ascii="Calibri" w:hAnsi="Calibri" w:cs="Tahoma"/>
      <w:sz w:val="24"/>
      <w:szCs w:val="24"/>
    </w:rPr>
  </w:style>
  <w:style w:type="paragraph" w:styleId="Prrafodelista">
    <w:name w:val="List Paragraph"/>
    <w:basedOn w:val="Normal"/>
    <w:uiPriority w:val="34"/>
    <w:qFormat/>
    <w:rsid w:val="00DE44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0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4E5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B0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4E5"/>
    <w:rPr>
      <w:rFonts w:asciiTheme="minorHAnsi" w:hAnsiTheme="minorHAnsi"/>
      <w:sz w:val="24"/>
      <w:szCs w:val="24"/>
    </w:rPr>
  </w:style>
  <w:style w:type="paragraph" w:styleId="Sinespaciado">
    <w:name w:val="No Spacing"/>
    <w:link w:val="SinespaciadoCar"/>
    <w:uiPriority w:val="1"/>
    <w:qFormat/>
    <w:rsid w:val="00DF1CF4"/>
    <w:pPr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DF1CF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74C4-C3AA-4901-9317-9C33D762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5</Pages>
  <Words>1087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 asesores RF</dc:creator>
  <cp:lastModifiedBy>Acer</cp:lastModifiedBy>
  <cp:revision>33</cp:revision>
  <dcterms:created xsi:type="dcterms:W3CDTF">2012-01-12T20:37:00Z</dcterms:created>
  <dcterms:modified xsi:type="dcterms:W3CDTF">2018-02-19T21:26:00Z</dcterms:modified>
</cp:coreProperties>
</file>