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38" w:rsidRDefault="00EC6238" w:rsidP="000E1D5E">
      <w:pPr>
        <w:jc w:val="both"/>
        <w:rPr>
          <w:rFonts w:ascii="Arial" w:hAnsi="Arial" w:cs="Arial"/>
          <w:b/>
          <w:sz w:val="32"/>
          <w:szCs w:val="32"/>
        </w:rPr>
      </w:pPr>
      <w:r w:rsidRPr="00EC6238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56FCA1" wp14:editId="68265BFE">
                <wp:simplePos x="0" y="0"/>
                <wp:positionH relativeFrom="column">
                  <wp:posOffset>342900</wp:posOffset>
                </wp:positionH>
                <wp:positionV relativeFrom="paragraph">
                  <wp:posOffset>295275</wp:posOffset>
                </wp:positionV>
                <wp:extent cx="20383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38" w:rsidRPr="00EC6238" w:rsidRDefault="00EC6238">
                            <w:pPr>
                              <w:rPr>
                                <w:rFonts w:ascii="Mistral" w:hAnsi="Mistral"/>
                                <w:color w:val="FFC000" w:themeColor="accent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238">
                              <w:rPr>
                                <w:rFonts w:ascii="Mistral" w:hAnsi="Mistral"/>
                                <w:color w:val="FFC000" w:themeColor="accent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Curso: Seg</w:t>
                            </w:r>
                            <w:r>
                              <w:rPr>
                                <w:rFonts w:ascii="Mistral" w:hAnsi="Mistral"/>
                                <w:color w:val="FFC000" w:themeColor="accent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undo Hito de Schoenstatt y el V</w:t>
                            </w:r>
                            <w:r w:rsidRPr="00EC6238">
                              <w:rPr>
                                <w:rFonts w:ascii="Mistral" w:hAnsi="Mistral"/>
                                <w:color w:val="FFC000" w:themeColor="accent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>
                              <w:rPr>
                                <w:rFonts w:ascii="Mistral" w:hAnsi="Mistral"/>
                                <w:color w:val="FFC000" w:themeColor="accent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nculo al F</w:t>
                            </w:r>
                            <w:r w:rsidRPr="00EC6238">
                              <w:rPr>
                                <w:rFonts w:ascii="Mistral" w:hAnsi="Mistral"/>
                                <w:color w:val="FFC000" w:themeColor="accent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undador.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6FC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pt;margin-top:23.25pt;width:16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yIUgIAANsEAAAOAAAAZHJzL2Uyb0RvYy54bWysVNtu1DAQfUfiHyy/02S32wtRs1XZUoRU&#10;LqLwAbO2s4nqeIzt3WT5esZONl0KEhLixbI9c47nzMVX132r2U4536Ap+ewk50wZgbIxm5J/+3r3&#10;6pIzH8BI0GhUyffK8+vlyxdXnS3UHGvUUjlGJMYXnS15HYItssyLWrXgT9AqQ8YKXQuBjm6TSQcd&#10;sbc6m+f5edahk9ahUN7T7e1g5MvEX1VKhE9V5VVguuQUW0irS+s6rtnyCoqNA1s3YgwD/iGKFhpD&#10;j05UtxCAbV3zG1XbCIceq3AisM2wqhqhkgZSM8ufqXmowaqkhZLj7ZQm//9oxcfdZ8caWfL57IIz&#10;Ay0VabUF6ZBJxYLqA7J5TFNnfUHeD5b8Q/8Geyp3kuztPYpHzwyuajAbdeMcdrUCSWHOIjI7gg48&#10;PpKsuw8o6TXYBkxEfeXamEPKCiN2Ktd+KhHFwQRdzvPTy9MzMgmyzRb54nyeiphBcYBb58M7hS2L&#10;m5I76oFED7t7H2I4UBxc4msG7xqtUx9o8+wiqnhrZDIGaPSwJ4LomWRFJaOmsNcq4rX5oipKaYx2&#10;SFBsZrXSju2A2hCEUCYMmRm9I6yiKCbgmNlfgXoCjb4RplKTT8D87y9OiPQqmjCB28ag+xOBfDyE&#10;Ww3+B/WD5ljf0K97ylPcrlHuqb4Oh2mj34E2NbofnHU0aSX337fgFGf6vaEeeT1bLOJopsPi7IIK&#10;ytyxZX1sASOIquSBs2G7Cmmcoxhvb6iX7ppU5adIxmBpglLxx2mPI3p8Tl5Pf9LyJwAAAP//AwBQ&#10;SwMEFAAGAAgAAAAhAASmvzffAAAACQEAAA8AAABkcnMvZG93bnJldi54bWxMj81OwzAQhO9IvIO1&#10;SNyo05KfKmRTVa1AnJDaIM5uvCQRsR3Fbpq+PcuJHmdnNfNNsZlNLyYafecswnIRgSBbO93ZBuGz&#10;en1ag/BBWa16ZwnhSh425f1doXLtLvZA0zE0gkOszxVCG8KQS+nrlozyCzeQZe/bjUYFlmMj9agu&#10;HG56uYqiVBrVWW5o1UC7luqf49kgmCbuvg4xTe9v6+V++Kj22921Qnx8mLcvIALN4f8Z/vAZHUpm&#10;Ormz1V70CEnMUwJCnCYg2H/OEj6cEFZploEsC3m7oPwFAAD//wMAUEsBAi0AFAAGAAgAAAAhALaD&#10;OJL+AAAA4QEAABMAAAAAAAAAAAAAAAAAAAAAAFtDb250ZW50X1R5cGVzXS54bWxQSwECLQAUAAYA&#10;CAAAACEAOP0h/9YAAACUAQAACwAAAAAAAAAAAAAAAAAvAQAAX3JlbHMvLnJlbHNQSwECLQAUAAYA&#10;CAAAACEAMGIMiFICAADbBAAADgAAAAAAAAAAAAAAAAAuAgAAZHJzL2Uyb0RvYy54bWxQSwECLQAU&#10;AAYACAAAACEABKa/N98AAAAJAQAADwAAAAAAAAAAAAAAAACsBAAAZHJzL2Rvd25yZXYueG1sUEsF&#10;BgAAAAAEAAQA8wAAALgFAAAAAA==&#10;" filled="f" stroked="f" strokeweight="1pt">
                <v:textbox style="mso-fit-shape-to-text:t">
                  <w:txbxContent>
                    <w:p w:rsidR="00EC6238" w:rsidRPr="00EC6238" w:rsidRDefault="00EC6238">
                      <w:pPr>
                        <w:rPr>
                          <w:rFonts w:ascii="Mistral" w:hAnsi="Mistral"/>
                          <w:color w:val="FFC000" w:themeColor="accent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238">
                        <w:rPr>
                          <w:rFonts w:ascii="Mistral" w:hAnsi="Mistral"/>
                          <w:color w:val="FFC000" w:themeColor="accent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Curso: Seg</w:t>
                      </w:r>
                      <w:r>
                        <w:rPr>
                          <w:rFonts w:ascii="Mistral" w:hAnsi="Mistral"/>
                          <w:color w:val="FFC000" w:themeColor="accent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undo Hito de Schoenstatt y el V</w:t>
                      </w:r>
                      <w:r w:rsidRPr="00EC6238">
                        <w:rPr>
                          <w:rFonts w:ascii="Mistral" w:hAnsi="Mistral"/>
                          <w:color w:val="FFC000" w:themeColor="accent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>
                        <w:rPr>
                          <w:rFonts w:ascii="Mistral" w:hAnsi="Mistral"/>
                          <w:color w:val="FFC000" w:themeColor="accent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nculo al F</w:t>
                      </w:r>
                      <w:r w:rsidRPr="00EC6238">
                        <w:rPr>
                          <w:rFonts w:ascii="Mistral" w:hAnsi="Mistral"/>
                          <w:color w:val="FFC000" w:themeColor="accent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undador.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628529B5" wp14:editId="299DFCDE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6546977" cy="2000095"/>
            <wp:effectExtent l="133350" t="114300" r="120650" b="1720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hauE03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6" b="36336"/>
                    <a:stretch/>
                  </pic:blipFill>
                  <pic:spPr bwMode="auto">
                    <a:xfrm>
                      <a:off x="0" y="0"/>
                      <a:ext cx="6546977" cy="2000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D5E" w:rsidRPr="00EC6238" w:rsidRDefault="000E1D5E" w:rsidP="00CD27E0">
      <w:pPr>
        <w:jc w:val="center"/>
        <w:rPr>
          <w:rFonts w:ascii="Mistral" w:hAnsi="Mistral" w:cs="Arial"/>
          <w:sz w:val="56"/>
          <w:szCs w:val="56"/>
        </w:rPr>
      </w:pPr>
      <w:r w:rsidRPr="00EC6238">
        <w:rPr>
          <w:rFonts w:ascii="Mistral" w:hAnsi="Mistral" w:cs="Arial"/>
          <w:sz w:val="56"/>
          <w:szCs w:val="56"/>
        </w:rPr>
        <w:t>Introducción</w:t>
      </w:r>
      <w:r w:rsidR="00CD27E0">
        <w:rPr>
          <w:rFonts w:ascii="Mistral" w:hAnsi="Mistral" w:cs="Arial"/>
          <w:sz w:val="56"/>
          <w:szCs w:val="56"/>
        </w:rPr>
        <w:t xml:space="preserve"> al curso.</w:t>
      </w:r>
    </w:p>
    <w:p w:rsidR="00E67071" w:rsidRDefault="000E1D5E" w:rsidP="000E1D5E">
      <w:pPr>
        <w:jc w:val="both"/>
        <w:rPr>
          <w:rFonts w:ascii="Arial" w:hAnsi="Arial" w:cs="Arial"/>
          <w:sz w:val="24"/>
          <w:szCs w:val="24"/>
        </w:rPr>
      </w:pPr>
      <w:r w:rsidRPr="000E1D5E">
        <w:rPr>
          <w:rFonts w:ascii="Arial" w:hAnsi="Arial" w:cs="Arial"/>
          <w:sz w:val="24"/>
          <w:szCs w:val="24"/>
        </w:rPr>
        <w:t>Vivir Schoensttat es vivir su histori</w:t>
      </w:r>
      <w:r>
        <w:rPr>
          <w:rFonts w:ascii="Arial" w:hAnsi="Arial" w:cs="Arial"/>
          <w:sz w:val="24"/>
          <w:szCs w:val="24"/>
        </w:rPr>
        <w:t>a…</w:t>
      </w:r>
      <w:r w:rsidR="003408CB">
        <w:rPr>
          <w:rFonts w:ascii="Arial" w:hAnsi="Arial" w:cs="Arial"/>
          <w:sz w:val="24"/>
          <w:szCs w:val="24"/>
        </w:rPr>
        <w:t>Schoenstatt es historia viva,</w:t>
      </w:r>
      <w:r w:rsidRPr="00A10DF3">
        <w:rPr>
          <w:rFonts w:ascii="Arial" w:hAnsi="Arial" w:cs="Arial"/>
          <w:sz w:val="24"/>
          <w:szCs w:val="24"/>
        </w:rPr>
        <w:t xml:space="preserve"> nuestro Dios es un Dios de la historia</w:t>
      </w:r>
      <w:r w:rsidR="003B6932">
        <w:rPr>
          <w:rFonts w:ascii="Arial" w:hAnsi="Arial" w:cs="Arial"/>
          <w:sz w:val="24"/>
          <w:szCs w:val="24"/>
        </w:rPr>
        <w:t>…</w:t>
      </w:r>
      <w:r w:rsidRPr="00A10DF3">
        <w:rPr>
          <w:rFonts w:ascii="Arial" w:hAnsi="Arial" w:cs="Arial"/>
          <w:sz w:val="24"/>
          <w:szCs w:val="24"/>
        </w:rPr>
        <w:t xml:space="preserve"> Por eso, el introducirse en la vida de S</w:t>
      </w:r>
      <w:r>
        <w:rPr>
          <w:rFonts w:ascii="Arial" w:hAnsi="Arial" w:cs="Arial"/>
          <w:sz w:val="24"/>
          <w:szCs w:val="24"/>
        </w:rPr>
        <w:t>choenstatt no es otra cosa sino</w:t>
      </w:r>
      <w:r w:rsidR="00D262E0">
        <w:rPr>
          <w:rFonts w:ascii="Arial" w:hAnsi="Arial" w:cs="Arial"/>
          <w:sz w:val="24"/>
          <w:szCs w:val="24"/>
        </w:rPr>
        <w:t xml:space="preserve"> hacer propia su historia.</w:t>
      </w:r>
      <w:r w:rsidRPr="00A10DF3">
        <w:rPr>
          <w:rFonts w:ascii="Arial" w:hAnsi="Arial" w:cs="Arial"/>
          <w:sz w:val="24"/>
          <w:szCs w:val="24"/>
        </w:rPr>
        <w:t xml:space="preserve"> Pero no como algo estático sino como algo dinámico que</w:t>
      </w:r>
      <w:r w:rsidR="00D262E0">
        <w:rPr>
          <w:rFonts w:ascii="Arial" w:hAnsi="Arial" w:cs="Arial"/>
          <w:sz w:val="24"/>
          <w:szCs w:val="24"/>
        </w:rPr>
        <w:t xml:space="preserve"> ahora nos tiene que decir algo a nosotros en nuestra vida y</w:t>
      </w:r>
      <w:r w:rsidRPr="00A10DF3">
        <w:rPr>
          <w:rFonts w:ascii="Arial" w:hAnsi="Arial" w:cs="Arial"/>
          <w:sz w:val="24"/>
          <w:szCs w:val="24"/>
        </w:rPr>
        <w:t xml:space="preserve"> de cara al futuro.</w:t>
      </w:r>
    </w:p>
    <w:p w:rsidR="00D262E0" w:rsidRDefault="00766AA0" w:rsidP="0098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745D442" wp14:editId="3CECB1C8">
            <wp:simplePos x="0" y="0"/>
            <wp:positionH relativeFrom="margin">
              <wp:posOffset>5038725</wp:posOffset>
            </wp:positionH>
            <wp:positionV relativeFrom="paragraph">
              <wp:posOffset>123825</wp:posOffset>
            </wp:positionV>
            <wp:extent cx="1720850" cy="1807210"/>
            <wp:effectExtent l="114300" t="114300" r="107950" b="1549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dr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80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5E">
        <w:rPr>
          <w:rFonts w:ascii="Arial" w:hAnsi="Arial" w:cs="Arial"/>
          <w:sz w:val="24"/>
          <w:szCs w:val="24"/>
        </w:rPr>
        <w:t>La historia de Schoensttat la tenemos q</w:t>
      </w:r>
      <w:r w:rsidR="007F520E">
        <w:rPr>
          <w:rFonts w:ascii="Arial" w:hAnsi="Arial" w:cs="Arial"/>
          <w:sz w:val="24"/>
          <w:szCs w:val="24"/>
        </w:rPr>
        <w:t>ue conocer para hacerla propia y</w:t>
      </w:r>
      <w:r w:rsidR="000E1D5E">
        <w:rPr>
          <w:rFonts w:ascii="Arial" w:hAnsi="Arial" w:cs="Arial"/>
          <w:sz w:val="24"/>
          <w:szCs w:val="24"/>
        </w:rPr>
        <w:t xml:space="preserve"> actu</w:t>
      </w:r>
      <w:r w:rsidR="007F520E">
        <w:rPr>
          <w:rFonts w:ascii="Arial" w:hAnsi="Arial" w:cs="Arial"/>
          <w:sz w:val="24"/>
          <w:szCs w:val="24"/>
        </w:rPr>
        <w:t>alizarla al hoy de nuestra vida personal, matrimonial, familiar, laboral, de grupo y en toda la realidad en que estamos insertos.</w:t>
      </w:r>
    </w:p>
    <w:p w:rsidR="00093885" w:rsidRDefault="000E1D5E" w:rsidP="00984415">
      <w:pPr>
        <w:jc w:val="both"/>
        <w:rPr>
          <w:rFonts w:ascii="Arial" w:hAnsi="Arial" w:cs="Arial"/>
          <w:sz w:val="24"/>
          <w:szCs w:val="24"/>
        </w:rPr>
      </w:pPr>
      <w:r w:rsidRPr="00A10DF3">
        <w:rPr>
          <w:rFonts w:ascii="Arial" w:hAnsi="Arial" w:cs="Arial"/>
          <w:sz w:val="24"/>
          <w:szCs w:val="24"/>
        </w:rPr>
        <w:t>El P. Kentenich</w:t>
      </w:r>
      <w:r w:rsidR="00A47AA0">
        <w:rPr>
          <w:rFonts w:ascii="Arial" w:hAnsi="Arial" w:cs="Arial"/>
          <w:sz w:val="24"/>
          <w:szCs w:val="24"/>
        </w:rPr>
        <w:t xml:space="preserve"> </w:t>
      </w:r>
      <w:r w:rsidRPr="00A10DF3">
        <w:rPr>
          <w:rFonts w:ascii="Arial" w:hAnsi="Arial" w:cs="Arial"/>
          <w:sz w:val="24"/>
          <w:szCs w:val="24"/>
        </w:rPr>
        <w:t>habla de momentos de una i</w:t>
      </w:r>
      <w:r w:rsidR="00D262E0">
        <w:rPr>
          <w:rFonts w:ascii="Arial" w:hAnsi="Arial" w:cs="Arial"/>
          <w:sz w:val="24"/>
          <w:szCs w:val="24"/>
        </w:rPr>
        <w:t>rrupción de gracias especiales en esta historia</w:t>
      </w:r>
      <w:r w:rsidR="00CD2F6A">
        <w:rPr>
          <w:rFonts w:ascii="Arial" w:hAnsi="Arial" w:cs="Arial"/>
          <w:sz w:val="24"/>
          <w:szCs w:val="24"/>
        </w:rPr>
        <w:t xml:space="preserve"> y los llama hitos. En ellos</w:t>
      </w:r>
      <w:r w:rsidR="00D262E0">
        <w:rPr>
          <w:rFonts w:ascii="Arial" w:hAnsi="Arial" w:cs="Arial"/>
          <w:sz w:val="24"/>
          <w:szCs w:val="24"/>
        </w:rPr>
        <w:t xml:space="preserve"> </w:t>
      </w:r>
      <w:r w:rsidR="00CD2F6A">
        <w:rPr>
          <w:rFonts w:ascii="Arial" w:hAnsi="Arial" w:cs="Arial"/>
          <w:sz w:val="24"/>
          <w:szCs w:val="24"/>
        </w:rPr>
        <w:t>s</w:t>
      </w:r>
      <w:r w:rsidRPr="00A10DF3">
        <w:rPr>
          <w:rFonts w:ascii="Arial" w:hAnsi="Arial" w:cs="Arial"/>
          <w:sz w:val="24"/>
          <w:szCs w:val="24"/>
        </w:rPr>
        <w:t>uc</w:t>
      </w:r>
      <w:r w:rsidR="00CD2F6A">
        <w:rPr>
          <w:rFonts w:ascii="Arial" w:hAnsi="Arial" w:cs="Arial"/>
          <w:sz w:val="24"/>
          <w:szCs w:val="24"/>
        </w:rPr>
        <w:t xml:space="preserve">ede algo especial, </w:t>
      </w:r>
      <w:r w:rsidRPr="00A10DF3">
        <w:rPr>
          <w:rFonts w:ascii="Arial" w:hAnsi="Arial" w:cs="Arial"/>
          <w:sz w:val="24"/>
          <w:szCs w:val="24"/>
        </w:rPr>
        <w:t>se trata de un acontecimiento en el cual está comprometid</w:t>
      </w:r>
      <w:r w:rsidR="00581908">
        <w:rPr>
          <w:rFonts w:ascii="Arial" w:hAnsi="Arial" w:cs="Arial"/>
          <w:sz w:val="24"/>
          <w:szCs w:val="24"/>
        </w:rPr>
        <w:t>a la irrupción de Dios y</w:t>
      </w:r>
      <w:r w:rsidRPr="00A10DF3">
        <w:rPr>
          <w:rFonts w:ascii="Arial" w:hAnsi="Arial" w:cs="Arial"/>
          <w:sz w:val="24"/>
          <w:szCs w:val="24"/>
        </w:rPr>
        <w:t xml:space="preserve"> la apertura</w:t>
      </w:r>
      <w:r w:rsidR="00581908">
        <w:rPr>
          <w:rFonts w:ascii="Arial" w:hAnsi="Arial" w:cs="Arial"/>
          <w:sz w:val="24"/>
          <w:szCs w:val="24"/>
        </w:rPr>
        <w:t xml:space="preserve"> humana, es decir</w:t>
      </w:r>
      <w:r w:rsidRPr="00A10DF3">
        <w:rPr>
          <w:rFonts w:ascii="Arial" w:hAnsi="Arial" w:cs="Arial"/>
          <w:sz w:val="24"/>
          <w:szCs w:val="24"/>
        </w:rPr>
        <w:t xml:space="preserve"> el abrirse a esa gracia para cooperar con ella.</w:t>
      </w:r>
    </w:p>
    <w:p w:rsidR="00984415" w:rsidRDefault="000E1D5E" w:rsidP="00984415">
      <w:pPr>
        <w:jc w:val="both"/>
        <w:rPr>
          <w:rFonts w:ascii="Arial" w:hAnsi="Arial" w:cs="Arial"/>
          <w:sz w:val="24"/>
          <w:szCs w:val="24"/>
        </w:rPr>
      </w:pPr>
      <w:r w:rsidRPr="00A10DF3">
        <w:rPr>
          <w:rFonts w:ascii="Arial" w:hAnsi="Arial" w:cs="Arial"/>
          <w:sz w:val="24"/>
          <w:szCs w:val="24"/>
        </w:rPr>
        <w:t xml:space="preserve">Son momentos no independientes uno del </w:t>
      </w:r>
      <w:r w:rsidR="00581908">
        <w:rPr>
          <w:rFonts w:ascii="Arial" w:hAnsi="Arial" w:cs="Arial"/>
          <w:sz w:val="24"/>
          <w:szCs w:val="24"/>
        </w:rPr>
        <w:t>otro,</w:t>
      </w:r>
      <w:r w:rsidRPr="00A10DF3">
        <w:rPr>
          <w:rFonts w:ascii="Arial" w:hAnsi="Arial" w:cs="Arial"/>
          <w:sz w:val="24"/>
          <w:szCs w:val="24"/>
        </w:rPr>
        <w:t xml:space="preserve"> sino que son parte </w:t>
      </w:r>
      <w:r w:rsidR="00581908">
        <w:rPr>
          <w:rFonts w:ascii="Arial" w:hAnsi="Arial" w:cs="Arial"/>
          <w:sz w:val="24"/>
          <w:szCs w:val="24"/>
        </w:rPr>
        <w:t xml:space="preserve">de un desarrollo histórico, </w:t>
      </w:r>
      <w:r w:rsidRPr="00A10DF3">
        <w:rPr>
          <w:rFonts w:ascii="Arial" w:hAnsi="Arial" w:cs="Arial"/>
          <w:sz w:val="24"/>
          <w:szCs w:val="24"/>
        </w:rPr>
        <w:t xml:space="preserve">de un plan de Dios que se va realizando en el </w:t>
      </w:r>
      <w:r w:rsidR="00561FCF">
        <w:rPr>
          <w:rFonts w:ascii="Arial" w:hAnsi="Arial" w:cs="Arial"/>
          <w:sz w:val="24"/>
          <w:szCs w:val="24"/>
        </w:rPr>
        <w:t>tiempo.</w:t>
      </w:r>
    </w:p>
    <w:p w:rsidR="00984415" w:rsidRDefault="00093885" w:rsidP="0098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P. Kentenich los destaca y les </w:t>
      </w:r>
      <w:r w:rsidR="003408CB">
        <w:rPr>
          <w:rFonts w:ascii="Arial" w:hAnsi="Arial" w:cs="Arial"/>
          <w:sz w:val="24"/>
          <w:szCs w:val="24"/>
        </w:rPr>
        <w:t>pone nombre a cada uno de ellos en la historia de Schoenstatt.</w:t>
      </w:r>
    </w:p>
    <w:p w:rsidR="00766AA0" w:rsidRDefault="00766AA0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8E46A" wp14:editId="6FDF772B">
                <wp:simplePos x="0" y="0"/>
                <wp:positionH relativeFrom="column">
                  <wp:posOffset>2857500</wp:posOffset>
                </wp:positionH>
                <wp:positionV relativeFrom="paragraph">
                  <wp:posOffset>29210</wp:posOffset>
                </wp:positionV>
                <wp:extent cx="1133475" cy="190500"/>
                <wp:effectExtent l="0" t="19050" r="47625" b="3810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F55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225pt;margin-top:2.3pt;width:89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UmZQIAAB0FAAAOAAAAZHJzL2Uyb0RvYy54bWysVE1v2zAMvQ/YfxB0Xx2n6boGcYqgRYcB&#10;RRusHXpWZCkWIIsapcTJfv0o2UmKrpcNu8ikyMcvP2p2vWst2yoMBlzFy7MRZ8pJqI1bV/zH892n&#10;L5yFKFwtLDhV8b0K/Hr+8cOs81M1hgZsrZBREBemna94E6OfFkWQjWpFOAOvHBk1YCsiqbguahQd&#10;RW9tMR6NPhcdYO0RpAqBbm97I5/n+ForGR+1DioyW3GqLeYT87lKZzGfiekahW+MHMoQ/1BFK4yj&#10;pMdQtyIKtkHzR6jWSIQAOp5JaAvQ2kiVe6BuytGbbp4a4VXuhYYT/HFM4f+FlQ/bJTJTV3zCmRMt&#10;/aI7q2QjGP2X/J2kGXU+TMn1yS9x0AKJqeGdxjZ9qRW2y3PdH+eqdpFJuizL8/PJ5QVnkmzl1ehi&#10;lAdfnNAeQ/yqoGVJqDiadRMXiNDloYrtfYiUlwAHR1JSTX0VWYp7q1Ih1n1XmjqivOcZnbmkbiyy&#10;rSAW2FimjihW9kwQbaw9gsr3QEJK5eJ4AA7+Caoyx/4GfETkzODiEdwaB/he9lPJuvc/dN/3nNpf&#10;Qb2nH4nQMzx4eWdolPcixKVAojSRn9Y0PtKhLXQVh0HirAH89d598iemkZWzjlak4uHnRqDizH5z&#10;xMGrcjJJO5WVycXlmBR8bVm9trhNewM0/5IeBC+zmPyjPYgaoX2hbV6krGQSTlLuisuIB+Um9qtL&#10;74FUi0V2oz3yIt67Jy9T8DTVRJLn3YtAP/ApEhMf4LBOYvqGUL1vQjpYbCJok9l2muswb9rBTJzh&#10;vUhL/lrPXqdXbf4bAAD//wMAUEsDBBQABgAIAAAAIQCrlM4b3gAAAAgBAAAPAAAAZHJzL2Rvd25y&#10;ZXYueG1sTI9BS8NAEIXvgv9hGcGb3RjbUGI2RQoiSA+aaL1Os2MSzM6G7LaN/97xpLeZeY833ys2&#10;sxvUiabQezZwu0hAETfe9twaeKsfb9agQkS2OHgmA98UYFNeXhSYW3/mVzpVsVUSwiFHA12MY651&#10;aDpyGBZ+JBbt008Oo6xTq+2EZwl3g06TJNMOe5YPHY607aj5qo7OwJ7rGpPljtvd+8tz9TSn9cd2&#10;b8z11fxwDyrSHP/M8Isv6FAK08Ef2QY1GFiuEukSZchAiZ6l6xWog4E7Oeiy0P8LlD8AAAD//wMA&#10;UEsBAi0AFAAGAAgAAAAhALaDOJL+AAAA4QEAABMAAAAAAAAAAAAAAAAAAAAAAFtDb250ZW50X1R5&#10;cGVzXS54bWxQSwECLQAUAAYACAAAACEAOP0h/9YAAACUAQAACwAAAAAAAAAAAAAAAAAvAQAAX3Jl&#10;bHMvLnJlbHNQSwECLQAUAAYACAAAACEAX9OVJmUCAAAdBQAADgAAAAAAAAAAAAAAAAAuAgAAZHJz&#10;L2Uyb0RvYy54bWxQSwECLQAUAAYACAAAACEAq5TOG94AAAAIAQAADwAAAAAAAAAAAAAAAAC/BAAA&#10;ZHJzL2Rvd25yZXYueG1sUEsFBgAAAAAEAAQA8wAAAMoFAAAAAA==&#10;" adj="19785" fillcolor="#ed7d31 [3205]" strokecolor="white [3201]" strokeweight="1.5pt"/>
            </w:pict>
          </mc:Fallback>
        </mc:AlternateContent>
      </w:r>
      <w:r w:rsidR="00984415" w:rsidRPr="00A10DF3">
        <w:rPr>
          <w:rFonts w:ascii="Arial" w:hAnsi="Arial" w:cs="Arial"/>
          <w:sz w:val="24"/>
          <w:szCs w:val="24"/>
        </w:rPr>
        <w:t>El primer hito, el 1</w:t>
      </w:r>
      <w:r>
        <w:rPr>
          <w:rFonts w:ascii="Arial" w:hAnsi="Arial" w:cs="Arial"/>
          <w:sz w:val="24"/>
          <w:szCs w:val="24"/>
        </w:rPr>
        <w:t xml:space="preserve">8 de Octubre de 1914                                 </w:t>
      </w:r>
      <w:r w:rsidR="00984415" w:rsidRPr="00A10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“En la luz D</w:t>
      </w:r>
      <w:r w:rsidR="00984415" w:rsidRPr="003408CB">
        <w:rPr>
          <w:rFonts w:ascii="Arial" w:hAnsi="Arial" w:cs="Arial"/>
          <w:b/>
          <w:sz w:val="24"/>
          <w:szCs w:val="24"/>
        </w:rPr>
        <w:t>ivina”;</w:t>
      </w:r>
      <w:r w:rsidR="00984415">
        <w:rPr>
          <w:rFonts w:ascii="Arial" w:hAnsi="Arial" w:cs="Arial"/>
          <w:sz w:val="24"/>
          <w:szCs w:val="24"/>
        </w:rPr>
        <w:t xml:space="preserve"> </w:t>
      </w:r>
    </w:p>
    <w:p w:rsidR="00766AA0" w:rsidRDefault="00766AA0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81106" wp14:editId="2201FE1B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133475" cy="190500"/>
                <wp:effectExtent l="0" t="19050" r="47625" b="3810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BC270" id="Flecha derecha 5" o:spid="_x0000_s1026" type="#_x0000_t13" style="position:absolute;margin-left:0;margin-top:2.2pt;width:89.25pt;height:1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IyZQIAAB0FAAAOAAAAZHJzL2Uyb0RvYy54bWysVEtv2zAMvg/YfxB0Xx3nsa5BnSJo0WFA&#10;0RZrh54VWYoNSKJGKXGyXz9KdpKi62XDLjIp8uPLH3V5tbOGbRWGFlzFy7MRZ8pJqFu3rviP59tP&#10;XzgLUbhaGHCq4nsV+NXi44fLzs/VGBowtUJGQVyYd77iTYx+XhRBNsqKcAZeOTJqQCsiqbguahQd&#10;RbemGI9Gn4sOsPYIUoVAtze9kS9yfK2VjA9aBxWZqTjVFvOJ+Vyls1hcivkahW9aOZQh/qEKK1pH&#10;SY+hbkQUbIPtH6FsKxEC6HgmwRagdStV7oG6KUdvunlqhFe5FxpO8Mcxhf8XVt5vH5G1dcVnnDlh&#10;6RfdGiUbwei/5O8szajzYU6uT/4RBy2QmBreabTpS62wXZ7r/jhXtYtM0mVZTibTc0ogyVZejGaj&#10;PPjihPYY4lcFliWh4tium7hEhC4PVWzvQqS8BDg4kpJq6qvIUtwblQox7rvS1BHlnWR05pK6Nsi2&#10;glhgYpk6oljZM0F0a8wRVL4HElIqF8cDcPBPUJU59jfgIyJnBhePYNs6wPeyn0rWvf+h+77n1P4K&#10;6j39SISe4cHL25ZGeSdCfBRIlCby05rGBzq0ga7iMEicNYC/3rtP/sQ0snLW0YpUPPzcCFScmW+O&#10;OHhRTqdpp7IynZ2PScHXltVri9vYa6D5l/QgeJnF5B/NQdQI9oW2eZmykkk4SbkrLiMelOvYry69&#10;B1Itl9mN9siLeOeevEzB01QTSZ53LwL9wKdITLyHwzqJ+RtC9b4J6WC5iaDbzLbTXId50w5m4gzv&#10;RVry13r2Or1qi98AAAD//wMAUEsDBBQABgAIAAAAIQAOXoTR2wAAAAUBAAAPAAAAZHJzL2Rvd25y&#10;ZXYueG1sTI9BS8NAEIXvgv9hGcGb3VijljSTIgURpAdNtL1Os2MSzM6G7LaN/97tSY/z3uO9b/LV&#10;ZHt15NF3ThBuZwkoltqZThqEj+r5ZgHKBxJDvRNG+GEPq+LyIqfMuJO887EMjYol4jNCaEMYMq19&#10;3bIlP3MDS/S+3GgpxHNstBnpFMttr+dJ8qAtdRIXWhp43XL9XR4swlaqipJ0I83m8+21fJnm1W69&#10;Rby+mp6WoAJP4S8MZ/yIDkVk2ruDGK96hPhIQEhTUGfzcXEPao9wFwVd5Po/ffELAAD//wMAUEsB&#10;Ai0AFAAGAAgAAAAhALaDOJL+AAAA4QEAABMAAAAAAAAAAAAAAAAAAAAAAFtDb250ZW50X1R5cGVz&#10;XS54bWxQSwECLQAUAAYACAAAACEAOP0h/9YAAACUAQAACwAAAAAAAAAAAAAAAAAvAQAAX3JlbHMv&#10;LnJlbHNQSwECLQAUAAYACAAAACEA3rTyMmUCAAAdBQAADgAAAAAAAAAAAAAAAAAuAgAAZHJzL2Uy&#10;b0RvYy54bWxQSwECLQAUAAYACAAAACEADl6E0dsAAAAFAQAADwAAAAAAAAAAAAAAAAC/BAAAZHJz&#10;L2Rvd25yZXYueG1sUEsFBgAAAAAEAAQA8wAAAMcFAAAAAA==&#10;" adj="19785" fillcolor="#ed7d31 [3205]" strokecolor="white [3201]" strokeweight="1.5pt">
                <w10:wrap anchorx="margin"/>
              </v:shape>
            </w:pict>
          </mc:Fallback>
        </mc:AlternateContent>
      </w:r>
      <w:r w:rsidR="00984415">
        <w:rPr>
          <w:rFonts w:ascii="Arial" w:hAnsi="Arial" w:cs="Arial"/>
          <w:sz w:val="24"/>
          <w:szCs w:val="24"/>
        </w:rPr>
        <w:t>el segun</w:t>
      </w:r>
      <w:r>
        <w:rPr>
          <w:rFonts w:ascii="Arial" w:hAnsi="Arial" w:cs="Arial"/>
          <w:sz w:val="24"/>
          <w:szCs w:val="24"/>
        </w:rPr>
        <w:t xml:space="preserve">do hito, el 20 de Enero de 1942                                 </w:t>
      </w:r>
      <w:r w:rsidR="00984415" w:rsidRPr="00A10DF3">
        <w:rPr>
          <w:rFonts w:ascii="Arial" w:hAnsi="Arial" w:cs="Arial"/>
          <w:sz w:val="24"/>
          <w:szCs w:val="24"/>
        </w:rPr>
        <w:t xml:space="preserve"> </w:t>
      </w:r>
      <w:r w:rsidR="00984415" w:rsidRPr="00766AA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En la confianza D</w:t>
      </w:r>
      <w:r w:rsidR="00984415" w:rsidRPr="00766AA0">
        <w:rPr>
          <w:rFonts w:ascii="Arial" w:hAnsi="Arial" w:cs="Arial"/>
          <w:b/>
          <w:sz w:val="24"/>
          <w:szCs w:val="24"/>
        </w:rPr>
        <w:t>ivina”</w:t>
      </w:r>
      <w:r w:rsidR="00984415" w:rsidRPr="00A10DF3">
        <w:rPr>
          <w:rFonts w:ascii="Arial" w:hAnsi="Arial" w:cs="Arial"/>
          <w:sz w:val="24"/>
          <w:szCs w:val="24"/>
        </w:rPr>
        <w:t>;</w:t>
      </w:r>
    </w:p>
    <w:p w:rsidR="00766AA0" w:rsidRDefault="00766AA0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5689F" wp14:editId="11DB62CC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1133475" cy="190500"/>
                <wp:effectExtent l="0" t="19050" r="47625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A7309" id="Flecha derecha 6" o:spid="_x0000_s1026" type="#_x0000_t13" style="position:absolute;margin-left:207pt;margin-top:2.25pt;width:89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sOZgIAAB0FAAAOAAAAZHJzL2Uyb0RvYy54bWysVN9P2zAQfp+0/8Hy+0hTCoyqKapATJMQ&#10;IGDi2XXsJpLt885u0+6v39lJW8R42bQX58533/3Kd55dba1hG4WhBVfx8mTEmXIS6tatKv7j5fbL&#10;V85CFK4WBpyq+E4FfjX//GnW+akaQwOmVsgoiAvTzle8idFPiyLIRlkRTsArR0YNaEUkFVdFjaKj&#10;6NYU49HovOgAa48gVQh0e9Mb+TzH11rJ+KB1UJGZilNtMZ+Yz2U6i/lMTFcofNPKoQzxD1VY0TpK&#10;egh1I6Jga2z/CGVbiRBAxxMJtgCtW6lyD9RNOXrXzXMjvMq90HCCP4wp/L+w8n7ziKytK37OmROW&#10;ftGtUbIRjP5L/p6nGXU+TMn12T/ioAUSU8NbjTZ9qRW2zXPdHeaqtpFJuizL09PJxRlnkmzl5ehs&#10;lAdfHNEeQ/ymwLIkVBzbVRMXiNDloYrNXYiUlwB7R1JSTX0VWYo7o1Ihxj0pTR1R3tOMzlxS1wbZ&#10;RhALTCxTRxQreyaIbo05gMqPQEJK5eJ4AA7+Caoyx/4GfEDkzODiAWxbB/hR9mPJuvffd9/3nNpf&#10;Qr2jH4nQMzx4edvSKO9EiI8CidJEflrT+ECHNtBVHAaJswbw10f3yZ+YRlbOOlqRioefa4GKM/Pd&#10;EQcvy8kk7VRWJmcXY1LwrWX51uLW9hpo/iU9CF5mMflHsxc1gn2lbV6krGQSTlLuisuIe+U69qtL&#10;74FUi0V2oz3yIt65Zy9T8DTVRJKX7atAP/ApEhPvYb9OYvqOUL1vQjpYrCPoNrPtONdh3rSDmTjD&#10;e5GW/K2evY6v2vw3AAAA//8DAFBLAwQUAAYACAAAACEAg7qi1t0AAAAIAQAADwAAAGRycy9kb3du&#10;cmV2LnhtbEyPQU/DMAyF70j8h8hI3Fi60iEoTSc0CSGhHaCFcfUa01Y0TtVkW/n3mBPcnv2s5+8V&#10;69kN6khT6D0bWC4SUMSNtz23Bt7qx6tbUCEiWxw8k4FvCrAuz88KzK0/8Ssdq9gqCeGQo4EuxjHX&#10;OjQdOQwLPxKL9+knh1HGqdV2wpOEu0GnSXKjHfYsHzocadNR81UdnIEd1zUm2Zbb7fvLc/U0p/XH&#10;ZmfM5cX8cA8q0hz/juEXX9ChFKa9P7ANajCQLTPpEkWsQIm/uktF7A1cy0KXhf5foPwBAAD//wMA&#10;UEsBAi0AFAAGAAgAAAAhALaDOJL+AAAA4QEAABMAAAAAAAAAAAAAAAAAAAAAAFtDb250ZW50X1R5&#10;cGVzXS54bWxQSwECLQAUAAYACAAAACEAOP0h/9YAAACUAQAACwAAAAAAAAAAAAAAAAAvAQAAX3Jl&#10;bHMvLnJlbHNQSwECLQAUAAYACAAAACEAXRxbDmYCAAAdBQAADgAAAAAAAAAAAAAAAAAuAgAAZHJz&#10;L2Uyb0RvYy54bWxQSwECLQAUAAYACAAAACEAg7qi1t0AAAAIAQAADwAAAAAAAAAAAAAAAADABAAA&#10;ZHJzL2Rvd25yZXYueG1sUEsFBgAAAAAEAAQA8wAAAMoFAAAAAA==&#10;" adj="19785" fillcolor="#ed7d31 [3205]" strokecolor="white [3201]" strokeweight="1.5pt"/>
            </w:pict>
          </mc:Fallback>
        </mc:AlternateContent>
      </w:r>
      <w:r w:rsidR="00984415" w:rsidRPr="00A10DF3">
        <w:rPr>
          <w:rFonts w:ascii="Arial" w:hAnsi="Arial" w:cs="Arial"/>
          <w:sz w:val="24"/>
          <w:szCs w:val="24"/>
        </w:rPr>
        <w:t>el terce</w:t>
      </w:r>
      <w:r>
        <w:rPr>
          <w:rFonts w:ascii="Arial" w:hAnsi="Arial" w:cs="Arial"/>
          <w:sz w:val="24"/>
          <w:szCs w:val="24"/>
        </w:rPr>
        <w:t xml:space="preserve">r hito, el 31 de Mayo de 1949                                      </w:t>
      </w:r>
      <w:r w:rsidR="00984415">
        <w:rPr>
          <w:rFonts w:ascii="Arial" w:hAnsi="Arial" w:cs="Arial"/>
          <w:sz w:val="24"/>
          <w:szCs w:val="24"/>
        </w:rPr>
        <w:t xml:space="preserve"> </w:t>
      </w:r>
      <w:r w:rsidR="00984415" w:rsidRPr="00766AA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En la fuerza D</w:t>
      </w:r>
      <w:r w:rsidR="00984415" w:rsidRPr="00766AA0">
        <w:rPr>
          <w:rFonts w:ascii="Arial" w:hAnsi="Arial" w:cs="Arial"/>
          <w:b/>
          <w:sz w:val="24"/>
          <w:szCs w:val="24"/>
        </w:rPr>
        <w:t>ivina”</w:t>
      </w:r>
      <w:r w:rsidR="00984415" w:rsidRPr="00A10DF3">
        <w:rPr>
          <w:rFonts w:ascii="Arial" w:hAnsi="Arial" w:cs="Arial"/>
          <w:sz w:val="24"/>
          <w:szCs w:val="24"/>
        </w:rPr>
        <w:t xml:space="preserve">, </w:t>
      </w:r>
    </w:p>
    <w:p w:rsidR="000E1D5E" w:rsidRPr="00A10DF3" w:rsidRDefault="00766AA0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BF24D" wp14:editId="704B447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133475" cy="190500"/>
                <wp:effectExtent l="0" t="19050" r="47625" b="38100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7018" id="Flecha derecha 7" o:spid="_x0000_s1026" type="#_x0000_t13" style="position:absolute;margin-left:0;margin-top:2.25pt;width:89.25pt;height:1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waZgIAAB0FAAAOAAAAZHJzL2Uyb0RvYy54bWysVE1v2zAMvQ/YfxB0Xx0n6bIGdYqgRYcB&#10;RVusHXpWZCk2IIkapcTJfv0o2UmKrpcNu8ikyMcvP+ryamcN2yoMLbiKl2cjzpSTULduXfEfz7ef&#10;vnAWonC1MOBUxfcq8KvFxw+XnZ+rMTRgaoWMgrgw73zFmxj9vCiCbJQV4Qy8cmTUgFZEUnFd1Cg6&#10;im5NMR6NPhcdYO0RpAqBbm96I1/k+ForGR+0DioyU3GqLeYT87lKZ7G4FPM1Ct+0cihD/EMVVrSO&#10;kh5D3Ygo2AbbP0LZViIE0PFMgi1A61aq3AN1U47edPPUCK9yLzSc4I9jCv8vrLzfPiJr64rPOHPC&#10;0i+6NUo2gtF/yd9ZmlHnw5xcn/wjDlogMTW802jTl1phuzzX/XGuaheZpMuynEyms3POJNnKi9H5&#10;KA++OKE9hvhVgWVJqDi26yYuEaHLQxXbuxApLwEOjqSkmvoqshT3RqVCjPuuNHVEeScZnbmkrg2y&#10;rSAWmFimjihW9kwQ3RpzBJXvgYSUysXxABz8E1Rljv0N+IjImcHFI9i2DvC97KeSde9/6L7vObW/&#10;gnpPPxKhZ3jw8ralUd6JEB8FEqWJ/LSm8YEObaCrOAwSZw3gr/fukz8xjaycdbQiFQ8/NwIVZ+ab&#10;Iw5elNNp2qmsTM9nY1LwtWX12uI29hpo/iU9CF5mMflHcxA1gn2hbV6mrGQSTlLuisuIB+U69qtL&#10;74FUy2V2oz3yIt65Jy9T8DTVRJLn3YtAP/ApEhPv4bBOYv6GUL1vQjpYbiLoNrPtNNdh3rSDmTjD&#10;e5GW/LWevU6v2uI3AAAA//8DAFBLAwQUAAYACAAAACEAwwoWk9sAAAAFAQAADwAAAGRycy9kb3du&#10;cmV2LnhtbEyPwU7DQAxE70j8w8pI3OiGUqAKcSpUCSGhHiCBcnUTk0RkvVF224a/xz3BzeOxZp6z&#10;1eR6c+AxdF4QrmcJGJbK1500CO/l09USTIgkNfVeGOGHA6zy87OM0tof5Y0PRWyMhkhICaGNcUit&#10;DVXLjsLMDyzqffnRUVQ5NrYe6ajhrrfzJLmzjjrRhpYGXrdcfRd7h7CVsqRksZFm8/H6UjxP8/Jz&#10;vUW8vJgeH8BEnuLfMZzwFR1yZdr5vdTB9Aj6SERY3II5mfdLHXYIN7qweWb/0+e/AAAA//8DAFBL&#10;AQItABQABgAIAAAAIQC2gziS/gAAAOEBAAATAAAAAAAAAAAAAAAAAAAAAABbQ29udGVudF9UeXBl&#10;c10ueG1sUEsBAi0AFAAGAAgAAAAhADj9If/WAAAAlAEAAAsAAAAAAAAAAAAAAAAALwEAAF9yZWxz&#10;Ly5yZWxzUEsBAi0AFAAGAAgAAAAhANx7PBpmAgAAHQUAAA4AAAAAAAAAAAAAAAAALgIAAGRycy9l&#10;Mm9Eb2MueG1sUEsBAi0AFAAGAAgAAAAhAMMKFpPbAAAABQEAAA8AAAAAAAAAAAAAAAAAwAQAAGRy&#10;cy9kb3ducmV2LnhtbFBLBQYAAAAABAAEAPMAAADIBQAAAAA=&#10;" adj="19785" fillcolor="#ed7d31 [3205]" strokecolor="white [3201]" strokeweight="1.5pt">
                <w10:wrap anchorx="margin"/>
              </v:shape>
            </w:pict>
          </mc:Fallback>
        </mc:AlternateContent>
      </w:r>
      <w:r w:rsidR="00984415" w:rsidRPr="00A10DF3">
        <w:rPr>
          <w:rFonts w:ascii="Arial" w:hAnsi="Arial" w:cs="Arial"/>
          <w:sz w:val="24"/>
          <w:szCs w:val="24"/>
        </w:rPr>
        <w:t>y el último</w:t>
      </w:r>
      <w:r>
        <w:rPr>
          <w:rFonts w:ascii="Arial" w:hAnsi="Arial" w:cs="Arial"/>
          <w:sz w:val="24"/>
          <w:szCs w:val="24"/>
        </w:rPr>
        <w:t xml:space="preserve"> hito, el 22 de Octubre de 1965                               </w:t>
      </w:r>
      <w:r w:rsidR="00984415" w:rsidRPr="00A10DF3">
        <w:rPr>
          <w:rFonts w:ascii="Arial" w:hAnsi="Arial" w:cs="Arial"/>
          <w:sz w:val="24"/>
          <w:szCs w:val="24"/>
        </w:rPr>
        <w:t xml:space="preserve"> </w:t>
      </w:r>
      <w:r w:rsidR="00984415" w:rsidRPr="00766AA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En la victoriosidad D</w:t>
      </w:r>
      <w:r w:rsidR="00984415" w:rsidRPr="00766AA0">
        <w:rPr>
          <w:rFonts w:ascii="Arial" w:hAnsi="Arial" w:cs="Arial"/>
          <w:b/>
          <w:sz w:val="24"/>
          <w:szCs w:val="24"/>
        </w:rPr>
        <w:t>ivina”.</w:t>
      </w:r>
    </w:p>
    <w:p w:rsidR="000E1D5E" w:rsidRDefault="000E1D5E" w:rsidP="000E1D5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66AA0">
        <w:rPr>
          <w:rFonts w:ascii="Arial" w:hAnsi="Arial" w:cs="Arial"/>
          <w:b/>
          <w:i/>
          <w:sz w:val="24"/>
          <w:szCs w:val="24"/>
        </w:rPr>
        <w:t>Schoenstatt</w:t>
      </w:r>
      <w:r w:rsidR="001E4700" w:rsidRPr="00766AA0">
        <w:rPr>
          <w:rFonts w:ascii="Arial" w:hAnsi="Arial" w:cs="Arial"/>
          <w:b/>
          <w:i/>
          <w:sz w:val="24"/>
          <w:szCs w:val="24"/>
        </w:rPr>
        <w:t xml:space="preserve"> es un M</w:t>
      </w:r>
      <w:r w:rsidR="00AC4883" w:rsidRPr="00766AA0">
        <w:rPr>
          <w:rFonts w:ascii="Arial" w:hAnsi="Arial" w:cs="Arial"/>
          <w:b/>
          <w:i/>
          <w:sz w:val="24"/>
          <w:szCs w:val="24"/>
        </w:rPr>
        <w:t>ovim</w:t>
      </w:r>
      <w:r w:rsidR="001E4700" w:rsidRPr="00766AA0">
        <w:rPr>
          <w:rFonts w:ascii="Arial" w:hAnsi="Arial" w:cs="Arial"/>
          <w:b/>
          <w:i/>
          <w:sz w:val="24"/>
          <w:szCs w:val="24"/>
        </w:rPr>
        <w:t>iento</w:t>
      </w:r>
      <w:r w:rsidRPr="00766AA0">
        <w:rPr>
          <w:rFonts w:ascii="Arial" w:hAnsi="Arial" w:cs="Arial"/>
          <w:b/>
          <w:i/>
          <w:sz w:val="24"/>
          <w:szCs w:val="24"/>
        </w:rPr>
        <w:t xml:space="preserve"> que pone en primer plano a ese Dios que gobierna el mundo, que interviene en la historia y que se vale de nosotros para realizar sus planes, supedi</w:t>
      </w:r>
      <w:r w:rsidR="001E4700" w:rsidRPr="00766AA0">
        <w:rPr>
          <w:rFonts w:ascii="Arial" w:hAnsi="Arial" w:cs="Arial"/>
          <w:b/>
          <w:i/>
          <w:sz w:val="24"/>
          <w:szCs w:val="24"/>
        </w:rPr>
        <w:t>tado siempre a nuestra libre voluntad.</w:t>
      </w:r>
    </w:p>
    <w:p w:rsidR="00766AA0" w:rsidRPr="00766AA0" w:rsidRDefault="00766AA0" w:rsidP="000E1D5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1D5E" w:rsidRPr="00A10DF3" w:rsidRDefault="00766AA0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31003661" wp14:editId="7032FCF4">
            <wp:simplePos x="0" y="0"/>
            <wp:positionH relativeFrom="column">
              <wp:posOffset>142875</wp:posOffset>
            </wp:positionH>
            <wp:positionV relativeFrom="paragraph">
              <wp:posOffset>28575</wp:posOffset>
            </wp:positionV>
            <wp:extent cx="1428750" cy="2038350"/>
            <wp:effectExtent l="114300" t="114300" r="114300" b="15240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unciacion06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5E" w:rsidRPr="00A10DF3">
        <w:rPr>
          <w:rFonts w:ascii="Arial" w:hAnsi="Arial" w:cs="Arial"/>
          <w:sz w:val="24"/>
          <w:szCs w:val="24"/>
        </w:rPr>
        <w:t xml:space="preserve">La Anunciación a María </w:t>
      </w:r>
      <w:r w:rsidR="00A93ED1">
        <w:rPr>
          <w:rFonts w:ascii="Arial" w:hAnsi="Arial" w:cs="Arial"/>
          <w:sz w:val="24"/>
          <w:szCs w:val="24"/>
        </w:rPr>
        <w:t xml:space="preserve">por ejemplo </w:t>
      </w:r>
      <w:r w:rsidR="000E1D5E" w:rsidRPr="00A10DF3">
        <w:rPr>
          <w:rFonts w:ascii="Arial" w:hAnsi="Arial" w:cs="Arial"/>
          <w:sz w:val="24"/>
          <w:szCs w:val="24"/>
        </w:rPr>
        <w:t>es una ir</w:t>
      </w:r>
      <w:r w:rsidR="001E4700">
        <w:rPr>
          <w:rFonts w:ascii="Arial" w:hAnsi="Arial" w:cs="Arial"/>
          <w:sz w:val="24"/>
          <w:szCs w:val="24"/>
        </w:rPr>
        <w:t>rupción de gracias</w:t>
      </w:r>
      <w:r w:rsidR="00A93ED1">
        <w:rPr>
          <w:rFonts w:ascii="Arial" w:hAnsi="Arial" w:cs="Arial"/>
          <w:sz w:val="24"/>
          <w:szCs w:val="24"/>
        </w:rPr>
        <w:t xml:space="preserve"> </w:t>
      </w:r>
      <w:r w:rsidR="001E4700">
        <w:rPr>
          <w:rFonts w:ascii="Arial" w:hAnsi="Arial" w:cs="Arial"/>
          <w:sz w:val="24"/>
          <w:szCs w:val="24"/>
        </w:rPr>
        <w:t>especial,</w:t>
      </w:r>
      <w:r w:rsidR="000E1D5E" w:rsidRPr="00A10DF3">
        <w:rPr>
          <w:rFonts w:ascii="Arial" w:hAnsi="Arial" w:cs="Arial"/>
          <w:sz w:val="24"/>
          <w:szCs w:val="24"/>
        </w:rPr>
        <w:t xml:space="preserve"> es Dios quien se acerca buscando la cooperación del hombre</w:t>
      </w:r>
      <w:r w:rsidR="001E4700">
        <w:rPr>
          <w:rFonts w:ascii="Arial" w:hAnsi="Arial" w:cs="Arial"/>
          <w:sz w:val="24"/>
          <w:szCs w:val="24"/>
        </w:rPr>
        <w:t>, en este caso de María,</w:t>
      </w:r>
      <w:r w:rsidR="000E1D5E" w:rsidRPr="00A10DF3">
        <w:rPr>
          <w:rFonts w:ascii="Arial" w:hAnsi="Arial" w:cs="Arial"/>
          <w:sz w:val="24"/>
          <w:szCs w:val="24"/>
        </w:rPr>
        <w:t xml:space="preserve"> para tejer la historia de la redención.</w:t>
      </w:r>
    </w:p>
    <w:p w:rsidR="000E1D5E" w:rsidRDefault="000E1D5E" w:rsidP="000E1D5E">
      <w:pPr>
        <w:jc w:val="both"/>
        <w:rPr>
          <w:rFonts w:ascii="Arial" w:hAnsi="Arial" w:cs="Arial"/>
          <w:sz w:val="24"/>
          <w:szCs w:val="24"/>
        </w:rPr>
      </w:pPr>
      <w:r w:rsidRPr="00A10DF3">
        <w:rPr>
          <w:rFonts w:ascii="Arial" w:hAnsi="Arial" w:cs="Arial"/>
          <w:sz w:val="24"/>
          <w:szCs w:val="24"/>
        </w:rPr>
        <w:t xml:space="preserve">En esa óptica es la que tenemos que ver los hitos de la historia de la Familia de Schoenstatt. Son momentos especiales de gracia en nuestra historia. Y por eso, </w:t>
      </w:r>
      <w:r w:rsidR="007E0FEB">
        <w:rPr>
          <w:rFonts w:ascii="Arial" w:hAnsi="Arial" w:cs="Arial"/>
          <w:sz w:val="24"/>
          <w:szCs w:val="24"/>
        </w:rPr>
        <w:t>si queremos cono</w:t>
      </w:r>
      <w:r w:rsidR="00AC4883">
        <w:rPr>
          <w:rFonts w:ascii="Arial" w:hAnsi="Arial" w:cs="Arial"/>
          <w:sz w:val="24"/>
          <w:szCs w:val="24"/>
        </w:rPr>
        <w:t>cerlos,</w:t>
      </w:r>
      <w:r w:rsidRPr="00A10DF3">
        <w:rPr>
          <w:rFonts w:ascii="Arial" w:hAnsi="Arial" w:cs="Arial"/>
          <w:sz w:val="24"/>
          <w:szCs w:val="24"/>
        </w:rPr>
        <w:t xml:space="preserve"> no se trata simplemente de recordar lo que pasó, sino de hacerlos nuestros, de que sucedan nuevamente</w:t>
      </w:r>
      <w:r w:rsidR="00976E05">
        <w:rPr>
          <w:rFonts w:ascii="Arial" w:hAnsi="Arial" w:cs="Arial"/>
          <w:sz w:val="24"/>
          <w:szCs w:val="24"/>
        </w:rPr>
        <w:t xml:space="preserve"> en nuestra vida.</w:t>
      </w:r>
    </w:p>
    <w:p w:rsidR="00976E05" w:rsidRDefault="00976E05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eso los invitamos</w:t>
      </w:r>
      <w:r w:rsidR="00D22FF8">
        <w:rPr>
          <w:rFonts w:ascii="Arial" w:hAnsi="Arial" w:cs="Arial"/>
          <w:sz w:val="24"/>
          <w:szCs w:val="24"/>
        </w:rPr>
        <w:t xml:space="preserve"> en este año del P. Kentenich, </w:t>
      </w:r>
      <w:r w:rsidR="007E0FEB">
        <w:rPr>
          <w:rFonts w:ascii="Arial" w:hAnsi="Arial" w:cs="Arial"/>
          <w:sz w:val="24"/>
          <w:szCs w:val="24"/>
        </w:rPr>
        <w:t>a hacer vida su historia,</w:t>
      </w:r>
      <w:r w:rsidR="001416CA">
        <w:rPr>
          <w:rFonts w:ascii="Arial" w:hAnsi="Arial" w:cs="Arial"/>
          <w:sz w:val="24"/>
          <w:szCs w:val="24"/>
        </w:rPr>
        <w:t xml:space="preserve"> </w:t>
      </w:r>
      <w:r w:rsidR="00D22FF8">
        <w:rPr>
          <w:rFonts w:ascii="Arial" w:hAnsi="Arial" w:cs="Arial"/>
          <w:sz w:val="24"/>
          <w:szCs w:val="24"/>
        </w:rPr>
        <w:t xml:space="preserve">a adentrarnos y hacer propio el segundo hito de nuestra </w:t>
      </w:r>
      <w:r w:rsidR="008366EE">
        <w:rPr>
          <w:rFonts w:ascii="Arial" w:hAnsi="Arial" w:cs="Arial"/>
          <w:sz w:val="24"/>
          <w:szCs w:val="24"/>
        </w:rPr>
        <w:t>historia;</w:t>
      </w:r>
      <w:r w:rsidR="00D22FF8">
        <w:rPr>
          <w:rFonts w:ascii="Arial" w:hAnsi="Arial" w:cs="Arial"/>
          <w:sz w:val="24"/>
          <w:szCs w:val="24"/>
        </w:rPr>
        <w:t xml:space="preserve"> “</w:t>
      </w:r>
      <w:r w:rsidR="008366EE" w:rsidRPr="00766AA0">
        <w:rPr>
          <w:rFonts w:ascii="Arial" w:hAnsi="Arial" w:cs="Arial"/>
          <w:b/>
          <w:sz w:val="24"/>
          <w:szCs w:val="24"/>
        </w:rPr>
        <w:t>En la confianza divi</w:t>
      </w:r>
      <w:r w:rsidR="00D22FF8" w:rsidRPr="00766AA0">
        <w:rPr>
          <w:rFonts w:ascii="Arial" w:hAnsi="Arial" w:cs="Arial"/>
          <w:b/>
          <w:sz w:val="24"/>
          <w:szCs w:val="24"/>
        </w:rPr>
        <w:t>na”</w:t>
      </w:r>
      <w:r w:rsidR="00D22FF8">
        <w:rPr>
          <w:rFonts w:ascii="Arial" w:hAnsi="Arial" w:cs="Arial"/>
          <w:sz w:val="24"/>
          <w:szCs w:val="24"/>
        </w:rPr>
        <w:t xml:space="preserve"> a través de</w:t>
      </w:r>
      <w:r w:rsidR="008366EE">
        <w:rPr>
          <w:rFonts w:ascii="Arial" w:hAnsi="Arial" w:cs="Arial"/>
          <w:sz w:val="24"/>
          <w:szCs w:val="24"/>
        </w:rPr>
        <w:t xml:space="preserve"> un curso dictado por el P. Rafael Fernández, que hemos simplificado y </w:t>
      </w:r>
      <w:r w:rsidR="007E0FEB">
        <w:rPr>
          <w:rFonts w:ascii="Arial" w:hAnsi="Arial" w:cs="Arial"/>
          <w:sz w:val="24"/>
          <w:szCs w:val="24"/>
        </w:rPr>
        <w:t>acortado en alguna de sus partes para adaptarl</w:t>
      </w:r>
      <w:r w:rsidR="00252E45">
        <w:rPr>
          <w:rFonts w:ascii="Arial" w:hAnsi="Arial" w:cs="Arial"/>
          <w:sz w:val="24"/>
          <w:szCs w:val="24"/>
        </w:rPr>
        <w:t>o a nuestra Rama de Familias. (</w:t>
      </w:r>
      <w:r w:rsidR="008366EE">
        <w:rPr>
          <w:rFonts w:ascii="Arial" w:hAnsi="Arial" w:cs="Arial"/>
          <w:sz w:val="24"/>
          <w:szCs w:val="24"/>
        </w:rPr>
        <w:t>El curso completo lo encontrarán en: www</w:t>
      </w:r>
      <w:r w:rsidR="00766AA0">
        <w:rPr>
          <w:rFonts w:ascii="Arial" w:hAnsi="Arial" w:cs="Arial"/>
          <w:sz w:val="24"/>
          <w:szCs w:val="24"/>
        </w:rPr>
        <w:t>.</w:t>
      </w:r>
      <w:r w:rsidR="008366EE">
        <w:rPr>
          <w:rFonts w:ascii="Arial" w:hAnsi="Arial" w:cs="Arial"/>
          <w:sz w:val="24"/>
          <w:szCs w:val="24"/>
        </w:rPr>
        <w:t>schoenstattvivo</w:t>
      </w:r>
      <w:r w:rsidR="00766AA0">
        <w:rPr>
          <w:rFonts w:ascii="Arial" w:hAnsi="Arial" w:cs="Arial"/>
          <w:sz w:val="24"/>
          <w:szCs w:val="24"/>
        </w:rPr>
        <w:t xml:space="preserve">.cl </w:t>
      </w:r>
      <w:r w:rsidR="00252E45">
        <w:rPr>
          <w:rFonts w:ascii="Arial" w:hAnsi="Arial" w:cs="Arial"/>
          <w:sz w:val="24"/>
          <w:szCs w:val="24"/>
        </w:rPr>
        <w:t>)</w:t>
      </w:r>
    </w:p>
    <w:p w:rsidR="00737371" w:rsidRDefault="00766AA0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curso</w:t>
      </w:r>
      <w:r w:rsidR="00252E45">
        <w:rPr>
          <w:rFonts w:ascii="Arial" w:hAnsi="Arial" w:cs="Arial"/>
          <w:sz w:val="24"/>
          <w:szCs w:val="24"/>
        </w:rPr>
        <w:t xml:space="preserve"> </w:t>
      </w:r>
      <w:r w:rsidR="007E0FEB">
        <w:rPr>
          <w:rFonts w:ascii="Arial" w:hAnsi="Arial" w:cs="Arial"/>
          <w:sz w:val="24"/>
          <w:szCs w:val="24"/>
        </w:rPr>
        <w:t>veremos en qué contexto histórico</w:t>
      </w:r>
      <w:r>
        <w:rPr>
          <w:rFonts w:ascii="Arial" w:hAnsi="Arial" w:cs="Arial"/>
          <w:sz w:val="24"/>
          <w:szCs w:val="24"/>
        </w:rPr>
        <w:t xml:space="preserve"> y eclesial</w:t>
      </w:r>
      <w:r w:rsidR="007E0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produjo el segundo hito de Schoenstatt</w:t>
      </w:r>
      <w:r w:rsidR="009D506F">
        <w:rPr>
          <w:rFonts w:ascii="Arial" w:hAnsi="Arial" w:cs="Arial"/>
          <w:sz w:val="24"/>
          <w:szCs w:val="24"/>
        </w:rPr>
        <w:t xml:space="preserve">, cómo se fue </w:t>
      </w:r>
      <w:r w:rsidR="00B055F3">
        <w:rPr>
          <w:rFonts w:ascii="Arial" w:hAnsi="Arial" w:cs="Arial"/>
          <w:sz w:val="24"/>
          <w:szCs w:val="24"/>
        </w:rPr>
        <w:t>gestando la posición del P</w:t>
      </w:r>
      <w:r w:rsidR="009D506F">
        <w:rPr>
          <w:rFonts w:ascii="Arial" w:hAnsi="Arial" w:cs="Arial"/>
          <w:sz w:val="24"/>
          <w:szCs w:val="24"/>
        </w:rPr>
        <w:t>adre fundador en la Familia de Schoenstatt y la vinculación</w:t>
      </w:r>
      <w:r w:rsidR="00B055F3">
        <w:rPr>
          <w:rFonts w:ascii="Arial" w:hAnsi="Arial" w:cs="Arial"/>
          <w:sz w:val="24"/>
          <w:szCs w:val="24"/>
        </w:rPr>
        <w:t xml:space="preserve"> a él, </w:t>
      </w:r>
      <w:r w:rsidR="001416CA">
        <w:rPr>
          <w:rFonts w:ascii="Arial" w:hAnsi="Arial" w:cs="Arial"/>
          <w:sz w:val="24"/>
          <w:szCs w:val="24"/>
        </w:rPr>
        <w:t>las implicancias que esto tiene.</w:t>
      </w:r>
      <w:r w:rsidR="00252E45">
        <w:rPr>
          <w:rFonts w:ascii="Arial" w:hAnsi="Arial" w:cs="Arial"/>
          <w:sz w:val="24"/>
          <w:szCs w:val="24"/>
        </w:rPr>
        <w:t xml:space="preserve"> </w:t>
      </w:r>
      <w:r w:rsidR="001416CA">
        <w:rPr>
          <w:rFonts w:ascii="Arial" w:hAnsi="Arial" w:cs="Arial"/>
          <w:sz w:val="24"/>
          <w:szCs w:val="24"/>
        </w:rPr>
        <w:t xml:space="preserve"> Al mismo tiempo,</w:t>
      </w:r>
      <w:r w:rsidR="002053ED">
        <w:rPr>
          <w:rFonts w:ascii="Arial" w:hAnsi="Arial" w:cs="Arial"/>
          <w:sz w:val="24"/>
          <w:szCs w:val="24"/>
        </w:rPr>
        <w:t xml:space="preserve"> </w:t>
      </w:r>
      <w:r w:rsidR="00252E45">
        <w:rPr>
          <w:rFonts w:ascii="Arial" w:hAnsi="Arial" w:cs="Arial"/>
          <w:sz w:val="24"/>
          <w:szCs w:val="24"/>
        </w:rPr>
        <w:t>conoceremos lo más p</w:t>
      </w:r>
      <w:r w:rsidR="00B055F3">
        <w:rPr>
          <w:rFonts w:ascii="Arial" w:hAnsi="Arial" w:cs="Arial"/>
          <w:sz w:val="24"/>
          <w:szCs w:val="24"/>
        </w:rPr>
        <w:t>ropio de nuestra espiritualidad</w:t>
      </w:r>
      <w:r w:rsidR="00A93ED1">
        <w:rPr>
          <w:rFonts w:ascii="Arial" w:hAnsi="Arial" w:cs="Arial"/>
          <w:sz w:val="24"/>
          <w:szCs w:val="24"/>
        </w:rPr>
        <w:t>,</w:t>
      </w:r>
      <w:r w:rsidR="008344FF">
        <w:rPr>
          <w:rFonts w:ascii="Arial" w:hAnsi="Arial" w:cs="Arial"/>
          <w:sz w:val="24"/>
          <w:szCs w:val="24"/>
        </w:rPr>
        <w:t xml:space="preserve"> su novedad, lo</w:t>
      </w:r>
      <w:r w:rsidR="00B055F3">
        <w:rPr>
          <w:rFonts w:ascii="Arial" w:hAnsi="Arial" w:cs="Arial"/>
          <w:sz w:val="24"/>
          <w:szCs w:val="24"/>
        </w:rPr>
        <w:t xml:space="preserve"> que significa para</w:t>
      </w:r>
      <w:r w:rsidR="008344FF">
        <w:rPr>
          <w:rFonts w:ascii="Arial" w:hAnsi="Arial" w:cs="Arial"/>
          <w:sz w:val="24"/>
          <w:szCs w:val="24"/>
        </w:rPr>
        <w:t xml:space="preserve"> nuestra vida y el aporte para</w:t>
      </w:r>
      <w:r w:rsidR="00B055F3">
        <w:rPr>
          <w:rFonts w:ascii="Arial" w:hAnsi="Arial" w:cs="Arial"/>
          <w:sz w:val="24"/>
          <w:szCs w:val="24"/>
        </w:rPr>
        <w:t xml:space="preserve"> la Iglesia hoy.</w:t>
      </w:r>
    </w:p>
    <w:p w:rsidR="00252E45" w:rsidRDefault="00414E0B" w:rsidP="000E1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Encuentros son:</w:t>
      </w:r>
    </w:p>
    <w:p w:rsidR="00737371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Presentación del curso. Los Hitos de Schoenstatt</w:t>
      </w:r>
    </w:p>
    <w:p w:rsidR="00737371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C</w:t>
      </w:r>
      <w:r w:rsidR="00737371">
        <w:rPr>
          <w:rFonts w:ascii="Arial" w:hAnsi="Arial" w:cs="Arial"/>
          <w:b/>
          <w:sz w:val="24"/>
          <w:szCs w:val="24"/>
        </w:rPr>
        <w:t>ontexto h</w:t>
      </w:r>
      <w:r w:rsidRPr="00737371">
        <w:rPr>
          <w:rFonts w:ascii="Arial" w:hAnsi="Arial" w:cs="Arial"/>
          <w:b/>
          <w:sz w:val="24"/>
          <w:szCs w:val="24"/>
        </w:rPr>
        <w:t>istórico cultural del 2° Hito de Schoenstatt</w:t>
      </w:r>
    </w:p>
    <w:p w:rsidR="00414E0B" w:rsidRPr="00737371" w:rsidRDefault="004E4040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233E015D" wp14:editId="1CC701B0">
            <wp:simplePos x="0" y="0"/>
            <wp:positionH relativeFrom="column">
              <wp:posOffset>5098415</wp:posOffset>
            </wp:positionH>
            <wp:positionV relativeFrom="paragraph">
              <wp:posOffset>52070</wp:posOffset>
            </wp:positionV>
            <wp:extent cx="1699260" cy="2521585"/>
            <wp:effectExtent l="133350" t="114300" r="129540" b="16446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dre caminand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521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0B" w:rsidRPr="00737371">
        <w:rPr>
          <w:rFonts w:ascii="Arial" w:hAnsi="Arial" w:cs="Arial"/>
          <w:b/>
          <w:sz w:val="24"/>
          <w:szCs w:val="24"/>
        </w:rPr>
        <w:t>Contexto eclesial del 2° Hito de Schoenstatt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Contexto Schoensttatiano del 2° hito de Schoenstatt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Contexto histórico inmediato al 20 de enero de 1942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El Jardín de María: su origen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El Jardín de María su desarrollo posterior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El Jardín de María la unión de lo humano y lo Divino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Lo que aconteció el 20 de enero de 1942</w:t>
      </w:r>
    </w:p>
    <w:p w:rsidR="00414E0B" w:rsidRPr="00737371" w:rsidRDefault="00414E0B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El Acto de séquito</w:t>
      </w:r>
    </w:p>
    <w:p w:rsidR="00414E0B" w:rsidRPr="00737371" w:rsidRDefault="00737371" w:rsidP="00737371">
      <w:pPr>
        <w:pStyle w:val="Prrafodelista"/>
        <w:numPr>
          <w:ilvl w:val="0"/>
          <w:numId w:val="1"/>
        </w:numPr>
        <w:pBdr>
          <w:top w:val="thinThickSmallGap" w:sz="24" w:space="1" w:color="ED7D31" w:themeColor="accent2"/>
          <w:left w:val="thinThickSmallGap" w:sz="24" w:space="4" w:color="ED7D31" w:themeColor="accent2"/>
          <w:bottom w:val="thickThinSmallGap" w:sz="24" w:space="1" w:color="ED7D31" w:themeColor="accent2"/>
          <w:right w:val="thickThinSmallGap" w:sz="24" w:space="4" w:color="ED7D31" w:themeColor="accent2"/>
        </w:pBdr>
        <w:jc w:val="both"/>
        <w:rPr>
          <w:rFonts w:ascii="Arial" w:hAnsi="Arial" w:cs="Arial"/>
          <w:b/>
          <w:sz w:val="24"/>
          <w:szCs w:val="24"/>
        </w:rPr>
      </w:pPr>
      <w:r w:rsidRPr="00737371">
        <w:rPr>
          <w:rFonts w:ascii="Arial" w:hAnsi="Arial" w:cs="Arial"/>
          <w:b/>
          <w:sz w:val="24"/>
          <w:szCs w:val="24"/>
        </w:rPr>
        <w:t>La corriente del Padre</w:t>
      </w:r>
    </w:p>
    <w:p w:rsidR="00737371" w:rsidRDefault="00737371" w:rsidP="00737371">
      <w:pPr>
        <w:jc w:val="both"/>
        <w:rPr>
          <w:rFonts w:ascii="Arial" w:hAnsi="Arial" w:cs="Arial"/>
          <w:sz w:val="24"/>
          <w:szCs w:val="24"/>
        </w:rPr>
      </w:pPr>
    </w:p>
    <w:p w:rsidR="00737371" w:rsidRPr="004E4040" w:rsidRDefault="00737371" w:rsidP="00737371">
      <w:pPr>
        <w:jc w:val="both"/>
        <w:rPr>
          <w:rFonts w:ascii="Comic Sans MS" w:hAnsi="Comic Sans MS" w:cs="Arial"/>
          <w:sz w:val="24"/>
          <w:szCs w:val="24"/>
        </w:rPr>
      </w:pPr>
      <w:r w:rsidRPr="004E4040">
        <w:rPr>
          <w:rFonts w:ascii="Comic Sans MS" w:hAnsi="Comic Sans MS" w:cs="Arial"/>
          <w:sz w:val="24"/>
          <w:szCs w:val="24"/>
        </w:rPr>
        <w:t>Los invitamos a adentrarse en el misterio del 20 de enero de 1942 y descubrir en él a la persona del fundador.</w:t>
      </w:r>
    </w:p>
    <w:p w:rsidR="00737371" w:rsidRPr="00737371" w:rsidRDefault="00737371" w:rsidP="00737371">
      <w:pPr>
        <w:jc w:val="both"/>
        <w:rPr>
          <w:rFonts w:ascii="Arial" w:hAnsi="Arial" w:cs="Arial"/>
          <w:sz w:val="24"/>
          <w:szCs w:val="24"/>
        </w:rPr>
      </w:pPr>
    </w:p>
    <w:p w:rsidR="00252E45" w:rsidRPr="00A10DF3" w:rsidRDefault="00252E45" w:rsidP="000E1D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491D" w:rsidRDefault="0045491D"/>
    <w:sectPr w:rsidR="0045491D" w:rsidSect="00AB2E11">
      <w:footerReference w:type="default" r:id="rId11"/>
      <w:pgSz w:w="12240" w:h="15840"/>
      <w:pgMar w:top="720" w:right="720" w:bottom="720" w:left="720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BD" w:rsidRDefault="002742BD" w:rsidP="00766AA0">
      <w:pPr>
        <w:spacing w:after="0" w:line="240" w:lineRule="auto"/>
      </w:pPr>
      <w:r>
        <w:separator/>
      </w:r>
    </w:p>
  </w:endnote>
  <w:endnote w:type="continuationSeparator" w:id="0">
    <w:p w:rsidR="002742BD" w:rsidRDefault="002742BD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195431"/>
      <w:docPartObj>
        <w:docPartGallery w:val="Page Numbers (Bottom of Page)"/>
        <w:docPartUnique/>
      </w:docPartObj>
    </w:sdtPr>
    <w:sdtEndPr/>
    <w:sdtContent>
      <w:p w:rsidR="00766AA0" w:rsidRDefault="00766AA0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AA0" w:rsidRDefault="00766AA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E4040" w:rsidRPr="004E4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7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766AA0" w:rsidRDefault="00766AA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E4040" w:rsidRPr="004E404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BD" w:rsidRDefault="002742BD" w:rsidP="00766AA0">
      <w:pPr>
        <w:spacing w:after="0" w:line="240" w:lineRule="auto"/>
      </w:pPr>
      <w:r>
        <w:separator/>
      </w:r>
    </w:p>
  </w:footnote>
  <w:footnote w:type="continuationSeparator" w:id="0">
    <w:p w:rsidR="002742BD" w:rsidRDefault="002742BD" w:rsidP="0076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ABD"/>
    <w:multiLevelType w:val="hybridMultilevel"/>
    <w:tmpl w:val="57C46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E"/>
    <w:rsid w:val="00093885"/>
    <w:rsid w:val="000E1D5E"/>
    <w:rsid w:val="001416CA"/>
    <w:rsid w:val="001E4700"/>
    <w:rsid w:val="002053ED"/>
    <w:rsid w:val="00252E45"/>
    <w:rsid w:val="002742BD"/>
    <w:rsid w:val="003408CB"/>
    <w:rsid w:val="003B6932"/>
    <w:rsid w:val="0040486C"/>
    <w:rsid w:val="00414E0B"/>
    <w:rsid w:val="0045491D"/>
    <w:rsid w:val="004E4040"/>
    <w:rsid w:val="00561FCF"/>
    <w:rsid w:val="00581908"/>
    <w:rsid w:val="00737371"/>
    <w:rsid w:val="00766AA0"/>
    <w:rsid w:val="007E0FEB"/>
    <w:rsid w:val="007F520E"/>
    <w:rsid w:val="008344FF"/>
    <w:rsid w:val="008366EE"/>
    <w:rsid w:val="00840711"/>
    <w:rsid w:val="00976E05"/>
    <w:rsid w:val="00984415"/>
    <w:rsid w:val="009D506F"/>
    <w:rsid w:val="00A47AA0"/>
    <w:rsid w:val="00A57880"/>
    <w:rsid w:val="00A93ED1"/>
    <w:rsid w:val="00A95116"/>
    <w:rsid w:val="00AB2E11"/>
    <w:rsid w:val="00AC4883"/>
    <w:rsid w:val="00B055F3"/>
    <w:rsid w:val="00BB1AAE"/>
    <w:rsid w:val="00CD27E0"/>
    <w:rsid w:val="00CD2F6A"/>
    <w:rsid w:val="00D22FF8"/>
    <w:rsid w:val="00D262E0"/>
    <w:rsid w:val="00E67071"/>
    <w:rsid w:val="00E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F4FCC-F99B-4C6B-8727-DCF3C93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A0"/>
  </w:style>
  <w:style w:type="paragraph" w:styleId="Piedepgina">
    <w:name w:val="footer"/>
    <w:basedOn w:val="Normal"/>
    <w:link w:val="PiedepginaCar"/>
    <w:uiPriority w:val="99"/>
    <w:unhideWhenUsed/>
    <w:rsid w:val="00766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A0"/>
  </w:style>
  <w:style w:type="paragraph" w:styleId="Prrafodelista">
    <w:name w:val="List Paragraph"/>
    <w:basedOn w:val="Normal"/>
    <w:uiPriority w:val="34"/>
    <w:qFormat/>
    <w:rsid w:val="0041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Infante</dc:creator>
  <cp:keywords/>
  <dc:description/>
  <cp:lastModifiedBy>Acer</cp:lastModifiedBy>
  <cp:revision>11</cp:revision>
  <dcterms:created xsi:type="dcterms:W3CDTF">2018-01-25T13:44:00Z</dcterms:created>
  <dcterms:modified xsi:type="dcterms:W3CDTF">2018-02-03T18:50:00Z</dcterms:modified>
</cp:coreProperties>
</file>